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484" w:rsidRPr="0070624A" w:rsidRDefault="00296131" w:rsidP="0070624A">
      <w:pPr>
        <w:pStyle w:val="Gvdemetni20"/>
        <w:shd w:val="clear" w:color="auto" w:fill="auto"/>
        <w:spacing w:before="120" w:after="120" w:line="240" w:lineRule="auto"/>
        <w:ind w:left="200"/>
        <w:rPr>
          <w:rFonts w:asciiTheme="majorHAnsi" w:hAnsiTheme="majorHAnsi"/>
          <w:sz w:val="22"/>
          <w:szCs w:val="22"/>
        </w:rPr>
      </w:pPr>
      <w:r w:rsidRPr="0070624A">
        <w:rPr>
          <w:rFonts w:asciiTheme="majorHAnsi" w:hAnsiTheme="majorHAnsi"/>
          <w:sz w:val="22"/>
          <w:szCs w:val="22"/>
        </w:rPr>
        <w:t>T.C.</w:t>
      </w:r>
    </w:p>
    <w:p w:rsidR="0070624A" w:rsidRPr="0070624A" w:rsidRDefault="00296131" w:rsidP="0070624A">
      <w:pPr>
        <w:pStyle w:val="Gvdemetni30"/>
        <w:shd w:val="clear" w:color="auto" w:fill="auto"/>
        <w:spacing w:before="120" w:line="240" w:lineRule="auto"/>
        <w:ind w:left="200"/>
        <w:rPr>
          <w:rFonts w:asciiTheme="majorHAnsi" w:hAnsiTheme="majorHAnsi"/>
          <w:sz w:val="22"/>
          <w:szCs w:val="22"/>
        </w:rPr>
      </w:pPr>
      <w:r w:rsidRPr="0070624A">
        <w:rPr>
          <w:rFonts w:asciiTheme="majorHAnsi" w:hAnsiTheme="majorHAnsi"/>
          <w:sz w:val="22"/>
          <w:szCs w:val="22"/>
        </w:rPr>
        <w:t xml:space="preserve">MİLLİ </w:t>
      </w:r>
      <w:r w:rsidR="0070624A" w:rsidRPr="0070624A">
        <w:rPr>
          <w:rFonts w:asciiTheme="majorHAnsi" w:hAnsiTheme="majorHAnsi"/>
          <w:sz w:val="22"/>
          <w:szCs w:val="22"/>
        </w:rPr>
        <w:t>EĞİTİM BAKANLIĞI</w:t>
      </w:r>
    </w:p>
    <w:p w:rsidR="00D12484" w:rsidRPr="0070624A" w:rsidRDefault="00296131" w:rsidP="0070624A">
      <w:pPr>
        <w:pStyle w:val="Gvdemetni30"/>
        <w:shd w:val="clear" w:color="auto" w:fill="auto"/>
        <w:spacing w:before="120" w:line="240" w:lineRule="auto"/>
        <w:ind w:left="200"/>
        <w:rPr>
          <w:rStyle w:val="Gvdemetni31"/>
          <w:rFonts w:asciiTheme="majorHAnsi" w:hAnsiTheme="majorHAnsi"/>
          <w:sz w:val="22"/>
          <w:szCs w:val="22"/>
        </w:rPr>
      </w:pPr>
      <w:r w:rsidRPr="0070624A">
        <w:rPr>
          <w:rStyle w:val="Gvdemetni31"/>
          <w:rFonts w:asciiTheme="majorHAnsi" w:hAnsiTheme="majorHAnsi"/>
          <w:sz w:val="22"/>
          <w:szCs w:val="22"/>
        </w:rPr>
        <w:t>Hukuk Müşavirliği</w:t>
      </w:r>
    </w:p>
    <w:p w:rsidR="0070624A" w:rsidRPr="0070624A" w:rsidRDefault="0070624A" w:rsidP="0070624A">
      <w:pPr>
        <w:pStyle w:val="Gvdemetni30"/>
        <w:shd w:val="clear" w:color="auto" w:fill="auto"/>
        <w:spacing w:before="120" w:line="240" w:lineRule="auto"/>
        <w:ind w:left="200"/>
        <w:rPr>
          <w:rFonts w:asciiTheme="majorHAnsi" w:hAnsiTheme="majorHAnsi"/>
          <w:sz w:val="22"/>
          <w:szCs w:val="22"/>
        </w:rPr>
      </w:pPr>
    </w:p>
    <w:p w:rsidR="0070624A" w:rsidRPr="0070624A" w:rsidRDefault="00296131" w:rsidP="0070624A">
      <w:pPr>
        <w:pStyle w:val="Gvdemetni40"/>
        <w:shd w:val="clear" w:color="auto" w:fill="auto"/>
        <w:spacing w:after="120" w:line="240" w:lineRule="auto"/>
        <w:ind w:left="40" w:right="-44"/>
        <w:rPr>
          <w:rStyle w:val="Gvdemetni4325ptKaln-2ptbolukbraklyor"/>
          <w:rFonts w:asciiTheme="majorHAnsi" w:hAnsiTheme="majorHAnsi"/>
          <w:sz w:val="22"/>
          <w:szCs w:val="22"/>
        </w:rPr>
      </w:pPr>
      <w:r w:rsidRPr="0070624A">
        <w:rPr>
          <w:rFonts w:asciiTheme="majorHAnsi" w:hAnsiTheme="majorHAnsi"/>
          <w:sz w:val="22"/>
          <w:szCs w:val="22"/>
        </w:rPr>
        <w:t>Soy</w:t>
      </w:r>
      <w:proofErr w:type="gramStart"/>
      <w:r w:rsidRPr="0070624A">
        <w:rPr>
          <w:rFonts w:asciiTheme="majorHAnsi" w:hAnsiTheme="majorHAnsi"/>
          <w:sz w:val="22"/>
          <w:szCs w:val="22"/>
        </w:rPr>
        <w:t>»</w:t>
      </w:r>
      <w:proofErr w:type="gramEnd"/>
      <w:r w:rsidRPr="0070624A">
        <w:rPr>
          <w:rFonts w:asciiTheme="majorHAnsi" w:hAnsiTheme="majorHAnsi"/>
          <w:sz w:val="22"/>
          <w:szCs w:val="22"/>
        </w:rPr>
        <w:t xml:space="preserve"> : B.</w:t>
      </w:r>
      <w:r w:rsidR="0070624A" w:rsidRPr="0070624A">
        <w:rPr>
          <w:rFonts w:asciiTheme="majorHAnsi" w:hAnsiTheme="majorHAnsi"/>
          <w:sz w:val="22"/>
          <w:szCs w:val="22"/>
        </w:rPr>
        <w:t>0</w:t>
      </w:r>
      <w:r w:rsidRPr="0070624A">
        <w:rPr>
          <w:rFonts w:asciiTheme="majorHAnsi" w:hAnsiTheme="majorHAnsi"/>
          <w:sz w:val="22"/>
          <w:szCs w:val="22"/>
        </w:rPr>
        <w:t>8 0.HUM.</w:t>
      </w:r>
      <w:r w:rsidR="0070624A" w:rsidRPr="0070624A">
        <w:rPr>
          <w:rFonts w:asciiTheme="majorHAnsi" w:hAnsiTheme="majorHAnsi"/>
          <w:sz w:val="22"/>
          <w:szCs w:val="22"/>
        </w:rPr>
        <w:t>0</w:t>
      </w:r>
      <w:r w:rsidRPr="0070624A">
        <w:rPr>
          <w:rFonts w:asciiTheme="majorHAnsi" w:hAnsiTheme="majorHAnsi"/>
          <w:sz w:val="22"/>
          <w:szCs w:val="22"/>
        </w:rPr>
        <w:t>.</w:t>
      </w:r>
      <w:r w:rsidR="0070624A" w:rsidRPr="0070624A">
        <w:rPr>
          <w:rFonts w:asciiTheme="majorHAnsi" w:hAnsiTheme="majorHAnsi"/>
          <w:sz w:val="22"/>
          <w:szCs w:val="22"/>
        </w:rPr>
        <w:t>0</w:t>
      </w:r>
      <w:r w:rsidRPr="0070624A">
        <w:rPr>
          <w:rFonts w:asciiTheme="majorHAnsi" w:hAnsiTheme="majorHAnsi"/>
          <w:sz w:val="22"/>
          <w:szCs w:val="22"/>
        </w:rPr>
        <w:t>0</w:t>
      </w:r>
      <w:r w:rsidR="0070624A" w:rsidRPr="0070624A">
        <w:rPr>
          <w:rFonts w:asciiTheme="majorHAnsi" w:hAnsiTheme="majorHAnsi"/>
          <w:sz w:val="22"/>
          <w:szCs w:val="22"/>
        </w:rPr>
        <w:t>.00.00.045.02/17848                                                               27.02.2012</w:t>
      </w:r>
      <w:r w:rsidRPr="0070624A">
        <w:rPr>
          <w:rStyle w:val="Gvdemetni4325ptKaln-2ptbolukbraklyor"/>
          <w:rFonts w:asciiTheme="majorHAnsi" w:hAnsiTheme="majorHAnsi"/>
          <w:sz w:val="22"/>
          <w:szCs w:val="22"/>
        </w:rPr>
        <w:t xml:space="preserve"> </w:t>
      </w:r>
    </w:p>
    <w:p w:rsidR="0070624A" w:rsidRPr="0070624A" w:rsidRDefault="00296131" w:rsidP="0070624A">
      <w:pPr>
        <w:pStyle w:val="Gvdemetni40"/>
        <w:shd w:val="clear" w:color="auto" w:fill="auto"/>
        <w:spacing w:after="120" w:line="240" w:lineRule="auto"/>
        <w:ind w:left="40" w:right="2280"/>
        <w:rPr>
          <w:rStyle w:val="Gvdemetni48pt0ptbolukbraklyor"/>
          <w:rFonts w:asciiTheme="majorHAnsi" w:hAnsiTheme="majorHAnsi"/>
          <w:sz w:val="22"/>
          <w:szCs w:val="22"/>
        </w:rPr>
      </w:pPr>
      <w:r w:rsidRPr="0070624A">
        <w:rPr>
          <w:rStyle w:val="Gvdemetni48pt0ptbolukbraklyor"/>
          <w:rFonts w:asciiTheme="majorHAnsi" w:hAnsiTheme="majorHAnsi"/>
          <w:sz w:val="22"/>
          <w:szCs w:val="22"/>
        </w:rPr>
        <w:t>Konu: Sendika e</w:t>
      </w:r>
      <w:r w:rsidR="0070624A" w:rsidRPr="0070624A">
        <w:rPr>
          <w:rStyle w:val="Gvdemetni48pt0ptbolukbraklyor"/>
          <w:rFonts w:asciiTheme="majorHAnsi" w:hAnsiTheme="majorHAnsi"/>
          <w:sz w:val="22"/>
          <w:szCs w:val="22"/>
        </w:rPr>
        <w:t>ylemi</w:t>
      </w:r>
    </w:p>
    <w:p w:rsidR="00D12484" w:rsidRPr="0070624A" w:rsidRDefault="00296131" w:rsidP="0070624A">
      <w:pPr>
        <w:pStyle w:val="Gvdemetni40"/>
        <w:shd w:val="clear" w:color="auto" w:fill="auto"/>
        <w:spacing w:after="120" w:line="240" w:lineRule="auto"/>
        <w:ind w:right="-44"/>
        <w:jc w:val="center"/>
        <w:rPr>
          <w:rFonts w:asciiTheme="majorHAnsi" w:hAnsiTheme="majorHAnsi"/>
          <w:sz w:val="22"/>
          <w:szCs w:val="22"/>
        </w:rPr>
      </w:pPr>
      <w:r w:rsidRPr="0070624A">
        <w:rPr>
          <w:rFonts w:asciiTheme="majorHAnsi" w:hAnsiTheme="majorHAnsi"/>
          <w:spacing w:val="0"/>
          <w:sz w:val="22"/>
          <w:szCs w:val="22"/>
        </w:rPr>
        <w:t>MU</w:t>
      </w:r>
      <w:r w:rsidR="004215DA">
        <w:rPr>
          <w:rFonts w:asciiTheme="majorHAnsi" w:hAnsiTheme="majorHAnsi"/>
          <w:spacing w:val="0"/>
          <w:sz w:val="22"/>
          <w:szCs w:val="22"/>
        </w:rPr>
        <w:t>Ş</w:t>
      </w:r>
      <w:r w:rsidRPr="0070624A">
        <w:rPr>
          <w:rFonts w:asciiTheme="majorHAnsi" w:hAnsiTheme="majorHAnsi"/>
          <w:spacing w:val="0"/>
          <w:sz w:val="22"/>
          <w:szCs w:val="22"/>
        </w:rPr>
        <w:t xml:space="preserve"> VALİLİĞİNE</w:t>
      </w:r>
    </w:p>
    <w:p w:rsidR="0070624A" w:rsidRPr="0070624A" w:rsidRDefault="0070624A" w:rsidP="0070624A">
      <w:pPr>
        <w:pStyle w:val="Gvdemetni20"/>
        <w:shd w:val="clear" w:color="auto" w:fill="auto"/>
        <w:tabs>
          <w:tab w:val="left" w:pos="5932"/>
        </w:tabs>
        <w:spacing w:before="120" w:after="120" w:line="240" w:lineRule="auto"/>
        <w:ind w:right="-44"/>
        <w:rPr>
          <w:rFonts w:asciiTheme="majorHAnsi" w:hAnsiTheme="majorHAnsi"/>
          <w:sz w:val="22"/>
          <w:szCs w:val="22"/>
        </w:rPr>
      </w:pPr>
      <w:r w:rsidRPr="0070624A">
        <w:rPr>
          <w:rFonts w:asciiTheme="majorHAnsi" w:hAnsiTheme="majorHAnsi"/>
          <w:sz w:val="22"/>
          <w:szCs w:val="22"/>
        </w:rPr>
        <w:t>(İ</w:t>
      </w:r>
      <w:r w:rsidR="00296131" w:rsidRPr="0070624A">
        <w:rPr>
          <w:rFonts w:asciiTheme="majorHAnsi" w:hAnsiTheme="majorHAnsi"/>
          <w:sz w:val="22"/>
          <w:szCs w:val="22"/>
        </w:rPr>
        <w:t xml:space="preserve">l Milli Eğitim </w:t>
      </w:r>
      <w:r w:rsidRPr="0070624A">
        <w:rPr>
          <w:rFonts w:asciiTheme="majorHAnsi" w:hAnsiTheme="majorHAnsi"/>
          <w:sz w:val="22"/>
          <w:szCs w:val="22"/>
        </w:rPr>
        <w:t>Müdürlüğü)</w:t>
      </w:r>
    </w:p>
    <w:p w:rsidR="0070624A" w:rsidRPr="0070624A" w:rsidRDefault="0070624A" w:rsidP="0070624A">
      <w:pPr>
        <w:pStyle w:val="Gvdemetni20"/>
        <w:shd w:val="clear" w:color="auto" w:fill="auto"/>
        <w:tabs>
          <w:tab w:val="left" w:pos="5932"/>
        </w:tabs>
        <w:spacing w:before="120" w:after="120" w:line="240" w:lineRule="auto"/>
        <w:ind w:left="2680"/>
        <w:jc w:val="left"/>
        <w:rPr>
          <w:rFonts w:asciiTheme="majorHAnsi" w:hAnsiTheme="majorHAnsi"/>
          <w:sz w:val="22"/>
          <w:szCs w:val="22"/>
        </w:rPr>
      </w:pPr>
    </w:p>
    <w:p w:rsidR="00D12484" w:rsidRPr="0070624A" w:rsidRDefault="00296131" w:rsidP="0070624A">
      <w:pPr>
        <w:pStyle w:val="Gvdemetni20"/>
        <w:shd w:val="clear" w:color="auto" w:fill="auto"/>
        <w:tabs>
          <w:tab w:val="left" w:pos="5932"/>
        </w:tabs>
        <w:spacing w:before="120" w:after="120" w:line="240" w:lineRule="auto"/>
        <w:ind w:left="2680"/>
        <w:jc w:val="left"/>
        <w:rPr>
          <w:rFonts w:asciiTheme="majorHAnsi" w:hAnsiTheme="majorHAnsi"/>
          <w:sz w:val="22"/>
          <w:szCs w:val="22"/>
        </w:rPr>
      </w:pPr>
      <w:r w:rsidRPr="0070624A">
        <w:rPr>
          <w:rFonts w:asciiTheme="majorHAnsi" w:hAnsiTheme="majorHAnsi"/>
          <w:sz w:val="22"/>
          <w:szCs w:val="22"/>
        </w:rPr>
        <w:tab/>
      </w:r>
      <w:r w:rsidR="0070624A" w:rsidRPr="0070624A">
        <w:rPr>
          <w:rStyle w:val="Gvdemetni2ConstantiaKalnDeil"/>
          <w:rFonts w:asciiTheme="majorHAnsi" w:hAnsiTheme="majorHAnsi"/>
          <w:sz w:val="22"/>
          <w:szCs w:val="22"/>
        </w:rPr>
        <w:t xml:space="preserve"> </w:t>
      </w:r>
    </w:p>
    <w:p w:rsidR="00D12484" w:rsidRPr="0070624A" w:rsidRDefault="00296131" w:rsidP="0070624A">
      <w:pPr>
        <w:pStyle w:val="Gvdemetni0"/>
        <w:shd w:val="clear" w:color="auto" w:fill="auto"/>
        <w:spacing w:before="120" w:after="120" w:line="240" w:lineRule="auto"/>
        <w:ind w:left="40"/>
        <w:rPr>
          <w:rFonts w:asciiTheme="majorHAnsi" w:hAnsiTheme="majorHAnsi"/>
          <w:sz w:val="22"/>
          <w:szCs w:val="22"/>
        </w:rPr>
      </w:pPr>
      <w:proofErr w:type="gramStart"/>
      <w:r w:rsidRPr="0070624A">
        <w:rPr>
          <w:rFonts w:asciiTheme="majorHAnsi" w:hAnsiTheme="majorHAnsi"/>
          <w:sz w:val="22"/>
          <w:szCs w:val="22"/>
        </w:rPr>
        <w:t>İlgi : 26</w:t>
      </w:r>
      <w:proofErr w:type="gramEnd"/>
      <w:r w:rsidR="0070624A">
        <w:rPr>
          <w:rFonts w:asciiTheme="majorHAnsi" w:hAnsiTheme="majorHAnsi"/>
          <w:sz w:val="22"/>
          <w:szCs w:val="22"/>
        </w:rPr>
        <w:t>/</w:t>
      </w:r>
      <w:r w:rsidRPr="0070624A">
        <w:rPr>
          <w:rFonts w:asciiTheme="majorHAnsi" w:hAnsiTheme="majorHAnsi"/>
          <w:sz w:val="22"/>
          <w:szCs w:val="22"/>
        </w:rPr>
        <w:t>01/2012 tarihli ve</w:t>
      </w:r>
      <w:r w:rsidR="0070624A" w:rsidRPr="0070624A">
        <w:rPr>
          <w:rFonts w:asciiTheme="majorHAnsi" w:hAnsiTheme="majorHAnsi"/>
          <w:sz w:val="22"/>
          <w:szCs w:val="22"/>
        </w:rPr>
        <w:t xml:space="preserve"> </w:t>
      </w:r>
      <w:r w:rsidR="0070624A">
        <w:rPr>
          <w:rFonts w:asciiTheme="majorHAnsi" w:hAnsiTheme="majorHAnsi"/>
          <w:sz w:val="22"/>
          <w:szCs w:val="22"/>
        </w:rPr>
        <w:t>B.</w:t>
      </w:r>
      <w:r w:rsidRPr="0070624A">
        <w:rPr>
          <w:rFonts w:asciiTheme="majorHAnsi" w:hAnsiTheme="majorHAnsi"/>
          <w:sz w:val="22"/>
          <w:szCs w:val="22"/>
        </w:rPr>
        <w:t>08</w:t>
      </w:r>
      <w:r w:rsidR="0070624A">
        <w:rPr>
          <w:rFonts w:asciiTheme="majorHAnsi" w:hAnsiTheme="majorHAnsi"/>
          <w:sz w:val="22"/>
          <w:szCs w:val="22"/>
        </w:rPr>
        <w:t>.</w:t>
      </w:r>
      <w:r w:rsidRPr="0070624A">
        <w:rPr>
          <w:rFonts w:asciiTheme="majorHAnsi" w:hAnsiTheme="majorHAnsi"/>
          <w:sz w:val="22"/>
          <w:szCs w:val="22"/>
        </w:rPr>
        <w:t xml:space="preserve"> 4</w:t>
      </w:r>
      <w:r w:rsidR="0070624A">
        <w:rPr>
          <w:rFonts w:asciiTheme="majorHAnsi" w:hAnsiTheme="majorHAnsi"/>
          <w:sz w:val="22"/>
          <w:szCs w:val="22"/>
        </w:rPr>
        <w:t>.ME</w:t>
      </w:r>
      <w:r w:rsidRPr="0070624A">
        <w:rPr>
          <w:rFonts w:asciiTheme="majorHAnsi" w:hAnsiTheme="majorHAnsi"/>
          <w:sz w:val="22"/>
          <w:szCs w:val="22"/>
        </w:rPr>
        <w:t>M</w:t>
      </w:r>
      <w:r w:rsidR="0070624A">
        <w:rPr>
          <w:rFonts w:asciiTheme="majorHAnsi" w:hAnsiTheme="majorHAnsi"/>
          <w:sz w:val="22"/>
          <w:szCs w:val="22"/>
        </w:rPr>
        <w:t>.</w:t>
      </w:r>
      <w:r w:rsidRPr="0070624A">
        <w:rPr>
          <w:rFonts w:asciiTheme="majorHAnsi" w:hAnsiTheme="majorHAnsi"/>
          <w:sz w:val="22"/>
          <w:szCs w:val="22"/>
        </w:rPr>
        <w:t xml:space="preserve"> 049.02.00.663.07/163 </w:t>
      </w:r>
      <w:r w:rsidR="0070624A">
        <w:rPr>
          <w:rFonts w:asciiTheme="majorHAnsi" w:hAnsiTheme="majorHAnsi"/>
          <w:sz w:val="22"/>
          <w:szCs w:val="22"/>
        </w:rPr>
        <w:t>sayılı yazı</w:t>
      </w:r>
    </w:p>
    <w:p w:rsidR="0070624A" w:rsidRDefault="0070624A" w:rsidP="0070624A">
      <w:pPr>
        <w:pStyle w:val="Gvdemetni0"/>
        <w:shd w:val="clear" w:color="auto" w:fill="auto"/>
        <w:spacing w:before="120" w:after="120" w:line="240" w:lineRule="auto"/>
        <w:ind w:left="40" w:firstLine="420"/>
        <w:jc w:val="both"/>
        <w:rPr>
          <w:rFonts w:asciiTheme="majorHAnsi" w:hAnsiTheme="majorHAnsi"/>
          <w:sz w:val="22"/>
          <w:szCs w:val="22"/>
        </w:rPr>
      </w:pPr>
    </w:p>
    <w:p w:rsidR="00D12484" w:rsidRPr="0070624A" w:rsidRDefault="00296131" w:rsidP="0070624A">
      <w:pPr>
        <w:pStyle w:val="Gvdemetni0"/>
        <w:shd w:val="clear" w:color="auto" w:fill="auto"/>
        <w:spacing w:before="120" w:after="120" w:line="240" w:lineRule="auto"/>
        <w:ind w:left="40" w:firstLine="420"/>
        <w:jc w:val="both"/>
        <w:rPr>
          <w:rFonts w:asciiTheme="majorHAnsi" w:hAnsiTheme="majorHAnsi"/>
          <w:sz w:val="22"/>
          <w:szCs w:val="22"/>
        </w:rPr>
      </w:pPr>
      <w:r w:rsidRPr="0070624A">
        <w:rPr>
          <w:rFonts w:asciiTheme="majorHAnsi" w:hAnsiTheme="majorHAnsi"/>
          <w:sz w:val="22"/>
          <w:szCs w:val="22"/>
        </w:rPr>
        <w:t>İlgi yazınız ve ekleri incelenmiştir</w:t>
      </w:r>
    </w:p>
    <w:p w:rsidR="00D12484" w:rsidRPr="0070624A" w:rsidRDefault="00296131" w:rsidP="0070624A">
      <w:pPr>
        <w:pStyle w:val="Gvdemetni0"/>
        <w:shd w:val="clear" w:color="auto" w:fill="auto"/>
        <w:spacing w:before="120" w:after="120" w:line="240" w:lineRule="auto"/>
        <w:ind w:left="40" w:right="320" w:firstLine="420"/>
        <w:jc w:val="both"/>
        <w:rPr>
          <w:rFonts w:asciiTheme="majorHAnsi" w:hAnsiTheme="majorHAnsi"/>
          <w:sz w:val="22"/>
          <w:szCs w:val="22"/>
        </w:rPr>
      </w:pPr>
      <w:r w:rsidRPr="0070624A">
        <w:rPr>
          <w:rFonts w:asciiTheme="majorHAnsi" w:hAnsiTheme="majorHAnsi"/>
          <w:sz w:val="22"/>
          <w:szCs w:val="22"/>
        </w:rPr>
        <w:t xml:space="preserve">657 sayılı Devlet Memurları Kanununun </w:t>
      </w:r>
      <w:r w:rsidR="0070624A">
        <w:rPr>
          <w:rFonts w:asciiTheme="majorHAnsi" w:hAnsiTheme="majorHAnsi"/>
          <w:sz w:val="22"/>
          <w:szCs w:val="22"/>
        </w:rPr>
        <w:t>125/C-b</w:t>
      </w:r>
      <w:r w:rsidRPr="0070624A">
        <w:rPr>
          <w:rFonts w:asciiTheme="majorHAnsi" w:hAnsiTheme="majorHAnsi"/>
          <w:sz w:val="22"/>
          <w:szCs w:val="22"/>
        </w:rPr>
        <w:t xml:space="preserve"> maddesinde yer alan; "Özü</w:t>
      </w:r>
      <w:r w:rsidR="0070624A">
        <w:rPr>
          <w:rFonts w:asciiTheme="majorHAnsi" w:hAnsiTheme="majorHAnsi"/>
          <w:sz w:val="22"/>
          <w:szCs w:val="22"/>
        </w:rPr>
        <w:t>rsüz</w:t>
      </w:r>
      <w:r w:rsidRPr="0070624A">
        <w:rPr>
          <w:rFonts w:asciiTheme="majorHAnsi" w:hAnsiTheme="majorHAnsi"/>
          <w:sz w:val="22"/>
          <w:szCs w:val="22"/>
        </w:rPr>
        <w:t xml:space="preserve"> olarak bir veya </w:t>
      </w:r>
      <w:r w:rsidR="0070624A">
        <w:rPr>
          <w:rFonts w:asciiTheme="majorHAnsi" w:hAnsiTheme="majorHAnsi"/>
          <w:sz w:val="22"/>
          <w:szCs w:val="22"/>
        </w:rPr>
        <w:t>iki</w:t>
      </w:r>
      <w:r w:rsidRPr="0070624A">
        <w:rPr>
          <w:rFonts w:asciiTheme="majorHAnsi" w:hAnsiTheme="majorHAnsi"/>
          <w:sz w:val="22"/>
          <w:szCs w:val="22"/>
        </w:rPr>
        <w:t xml:space="preserve"> gün göreve g</w:t>
      </w:r>
      <w:r w:rsidR="0070624A">
        <w:rPr>
          <w:rFonts w:asciiTheme="majorHAnsi" w:hAnsiTheme="majorHAnsi"/>
          <w:sz w:val="22"/>
          <w:szCs w:val="22"/>
        </w:rPr>
        <w:t xml:space="preserve">elmemek,” fiiline </w:t>
      </w:r>
      <w:r w:rsidRPr="0070624A">
        <w:rPr>
          <w:rFonts w:asciiTheme="majorHAnsi" w:hAnsiTheme="majorHAnsi"/>
          <w:sz w:val="22"/>
          <w:szCs w:val="22"/>
        </w:rPr>
        <w:t xml:space="preserve">aylıktan kesme cezası yaptırımı </w:t>
      </w:r>
      <w:r w:rsidR="0070624A">
        <w:rPr>
          <w:rFonts w:asciiTheme="majorHAnsi" w:hAnsiTheme="majorHAnsi"/>
          <w:sz w:val="22"/>
          <w:szCs w:val="22"/>
        </w:rPr>
        <w:t>öngörülmüştür.</w:t>
      </w:r>
    </w:p>
    <w:p w:rsidR="00D12484" w:rsidRPr="0070624A" w:rsidRDefault="00296131" w:rsidP="0070624A">
      <w:pPr>
        <w:pStyle w:val="Gvdemetni0"/>
        <w:shd w:val="clear" w:color="auto" w:fill="auto"/>
        <w:spacing w:before="120" w:after="120" w:line="240" w:lineRule="auto"/>
        <w:ind w:left="40" w:right="320" w:firstLine="420"/>
        <w:jc w:val="both"/>
        <w:rPr>
          <w:rFonts w:asciiTheme="majorHAnsi" w:hAnsiTheme="majorHAnsi"/>
          <w:sz w:val="22"/>
          <w:szCs w:val="22"/>
        </w:rPr>
      </w:pPr>
      <w:r w:rsidRPr="0070624A">
        <w:rPr>
          <w:rFonts w:asciiTheme="majorHAnsi" w:hAnsiTheme="majorHAnsi"/>
          <w:sz w:val="22"/>
          <w:szCs w:val="22"/>
        </w:rPr>
        <w:t xml:space="preserve">Ekte sunulan Danıştay 12 Dairesinin </w:t>
      </w:r>
      <w:proofErr w:type="gramStart"/>
      <w:r w:rsidRPr="0070624A">
        <w:rPr>
          <w:rFonts w:asciiTheme="majorHAnsi" w:hAnsiTheme="majorHAnsi"/>
          <w:sz w:val="22"/>
          <w:szCs w:val="22"/>
        </w:rPr>
        <w:t>20</w:t>
      </w:r>
      <w:r w:rsidR="0070624A">
        <w:rPr>
          <w:rFonts w:asciiTheme="majorHAnsi" w:hAnsiTheme="majorHAnsi"/>
          <w:sz w:val="22"/>
          <w:szCs w:val="22"/>
        </w:rPr>
        <w:t>/</w:t>
      </w:r>
      <w:r w:rsidRPr="0070624A">
        <w:rPr>
          <w:rFonts w:asciiTheme="majorHAnsi" w:hAnsiTheme="majorHAnsi"/>
          <w:sz w:val="22"/>
          <w:szCs w:val="22"/>
        </w:rPr>
        <w:t>12/2004</w:t>
      </w:r>
      <w:proofErr w:type="gramEnd"/>
      <w:r w:rsidRPr="0070624A">
        <w:rPr>
          <w:rFonts w:asciiTheme="majorHAnsi" w:hAnsiTheme="majorHAnsi"/>
          <w:sz w:val="22"/>
          <w:szCs w:val="22"/>
        </w:rPr>
        <w:t xml:space="preserve"> tarihli ve </w:t>
      </w:r>
      <w:r w:rsidR="0070624A">
        <w:rPr>
          <w:rFonts w:asciiTheme="majorHAnsi" w:hAnsiTheme="majorHAnsi"/>
          <w:sz w:val="22"/>
          <w:szCs w:val="22"/>
        </w:rPr>
        <w:t>E</w:t>
      </w:r>
      <w:r w:rsidRPr="0070624A">
        <w:rPr>
          <w:rFonts w:asciiTheme="majorHAnsi" w:hAnsiTheme="majorHAnsi"/>
          <w:sz w:val="22"/>
          <w:szCs w:val="22"/>
        </w:rPr>
        <w:t>:2004/4209, K:2004/414</w:t>
      </w:r>
      <w:r w:rsidR="0070624A">
        <w:rPr>
          <w:rFonts w:asciiTheme="majorHAnsi" w:hAnsiTheme="majorHAnsi"/>
          <w:sz w:val="22"/>
          <w:szCs w:val="22"/>
        </w:rPr>
        <w:t>8</w:t>
      </w:r>
      <w:r w:rsidRPr="0070624A">
        <w:rPr>
          <w:rFonts w:asciiTheme="majorHAnsi" w:hAnsiTheme="majorHAnsi"/>
          <w:sz w:val="22"/>
          <w:szCs w:val="22"/>
        </w:rPr>
        <w:t xml:space="preserve"> sayılı kararında, sendikal </w:t>
      </w:r>
      <w:r w:rsidR="0070624A" w:rsidRPr="0070624A">
        <w:rPr>
          <w:rFonts w:asciiTheme="majorHAnsi" w:hAnsiTheme="majorHAnsi"/>
          <w:sz w:val="22"/>
          <w:szCs w:val="22"/>
        </w:rPr>
        <w:t>faaliyet</w:t>
      </w:r>
      <w:r w:rsidRPr="0070624A">
        <w:rPr>
          <w:rFonts w:asciiTheme="majorHAnsi" w:hAnsiTheme="majorHAnsi"/>
          <w:sz w:val="22"/>
          <w:szCs w:val="22"/>
        </w:rPr>
        <w:t xml:space="preserve"> kapsamında bir gün göreve gelmemek fiilinin mazeret olarak kabulü gerektiğine vurgu yapılarak, öğretmenin bağlı olduğu sendikanın aldığı karar uyarınca bir gün göreve gelmemesi eyleminin sendikal </w:t>
      </w:r>
      <w:r w:rsidR="0070624A" w:rsidRPr="0070624A">
        <w:rPr>
          <w:rFonts w:asciiTheme="majorHAnsi" w:hAnsiTheme="majorHAnsi"/>
          <w:sz w:val="22"/>
          <w:szCs w:val="22"/>
        </w:rPr>
        <w:t>faaliyet</w:t>
      </w:r>
      <w:r w:rsidRPr="0070624A">
        <w:rPr>
          <w:rFonts w:asciiTheme="majorHAnsi" w:hAnsiTheme="majorHAnsi"/>
          <w:sz w:val="22"/>
          <w:szCs w:val="22"/>
        </w:rPr>
        <w:t xml:space="preserve"> kapsamında olduğu, bu eylemden dolayı aylıktan </w:t>
      </w:r>
      <w:proofErr w:type="gramStart"/>
      <w:r w:rsidRPr="0070624A">
        <w:rPr>
          <w:rFonts w:asciiTheme="majorHAnsi" w:hAnsiTheme="majorHAnsi"/>
          <w:sz w:val="22"/>
          <w:szCs w:val="22"/>
        </w:rPr>
        <w:t>kesme</w:t>
      </w:r>
      <w:proofErr w:type="gramEnd"/>
      <w:r w:rsidRPr="0070624A">
        <w:rPr>
          <w:rFonts w:asciiTheme="majorHAnsi" w:hAnsiTheme="majorHAnsi"/>
          <w:sz w:val="22"/>
          <w:szCs w:val="22"/>
        </w:rPr>
        <w:t xml:space="preserve"> ceza</w:t>
      </w:r>
      <w:r w:rsidR="0070624A">
        <w:rPr>
          <w:rFonts w:asciiTheme="majorHAnsi" w:hAnsiTheme="majorHAnsi"/>
          <w:sz w:val="22"/>
          <w:szCs w:val="22"/>
        </w:rPr>
        <w:t>sı</w:t>
      </w:r>
      <w:r w:rsidRPr="0070624A">
        <w:rPr>
          <w:rFonts w:asciiTheme="majorHAnsi" w:hAnsiTheme="majorHAnsi"/>
          <w:sz w:val="22"/>
          <w:szCs w:val="22"/>
        </w:rPr>
        <w:t xml:space="preserve"> i</w:t>
      </w:r>
      <w:r w:rsidR="0070624A">
        <w:rPr>
          <w:rFonts w:asciiTheme="majorHAnsi" w:hAnsiTheme="majorHAnsi"/>
          <w:sz w:val="22"/>
          <w:szCs w:val="22"/>
        </w:rPr>
        <w:t>l</w:t>
      </w:r>
      <w:r w:rsidRPr="0070624A">
        <w:rPr>
          <w:rFonts w:asciiTheme="majorHAnsi" w:hAnsiTheme="majorHAnsi"/>
          <w:sz w:val="22"/>
          <w:szCs w:val="22"/>
        </w:rPr>
        <w:t>e cezalandı</w:t>
      </w:r>
      <w:r w:rsidR="0070624A">
        <w:rPr>
          <w:rFonts w:asciiTheme="majorHAnsi" w:hAnsiTheme="majorHAnsi"/>
          <w:sz w:val="22"/>
          <w:szCs w:val="22"/>
        </w:rPr>
        <w:t>rı</w:t>
      </w:r>
      <w:r w:rsidRPr="0070624A">
        <w:rPr>
          <w:rFonts w:asciiTheme="majorHAnsi" w:hAnsiTheme="majorHAnsi"/>
          <w:sz w:val="22"/>
          <w:szCs w:val="22"/>
        </w:rPr>
        <w:t xml:space="preserve">lamayacağı yolunda olup, bu kararda disiplin suçu </w:t>
      </w:r>
      <w:r w:rsidR="0070624A">
        <w:rPr>
          <w:rFonts w:asciiTheme="majorHAnsi" w:hAnsiTheme="majorHAnsi"/>
          <w:sz w:val="22"/>
          <w:szCs w:val="22"/>
        </w:rPr>
        <w:t>t</w:t>
      </w:r>
      <w:r w:rsidRPr="0070624A">
        <w:rPr>
          <w:rFonts w:asciiTheme="majorHAnsi" w:hAnsiTheme="majorHAnsi"/>
          <w:sz w:val="22"/>
          <w:szCs w:val="22"/>
        </w:rPr>
        <w:t>e</w:t>
      </w:r>
      <w:r w:rsidR="0070624A">
        <w:rPr>
          <w:rFonts w:asciiTheme="majorHAnsi" w:hAnsiTheme="majorHAnsi"/>
          <w:sz w:val="22"/>
          <w:szCs w:val="22"/>
        </w:rPr>
        <w:t>ş</w:t>
      </w:r>
      <w:r w:rsidRPr="0070624A">
        <w:rPr>
          <w:rFonts w:asciiTheme="majorHAnsi" w:hAnsiTheme="majorHAnsi"/>
          <w:sz w:val="22"/>
          <w:szCs w:val="22"/>
        </w:rPr>
        <w:t xml:space="preserve">kil etmeyen sendikal eylem </w:t>
      </w:r>
      <w:r w:rsidR="0070624A" w:rsidRPr="0070624A">
        <w:rPr>
          <w:rFonts w:asciiTheme="majorHAnsi" w:hAnsiTheme="majorHAnsi"/>
          <w:sz w:val="22"/>
          <w:szCs w:val="22"/>
        </w:rPr>
        <w:t>nedeniyle</w:t>
      </w:r>
      <w:r w:rsidRPr="0070624A">
        <w:rPr>
          <w:rFonts w:asciiTheme="majorHAnsi" w:hAnsiTheme="majorHAnsi"/>
          <w:sz w:val="22"/>
          <w:szCs w:val="22"/>
        </w:rPr>
        <w:t xml:space="preserve"> tesis edilen </w:t>
      </w:r>
      <w:r w:rsidR="0070624A">
        <w:rPr>
          <w:rFonts w:asciiTheme="majorHAnsi" w:hAnsiTheme="majorHAnsi"/>
          <w:sz w:val="22"/>
          <w:szCs w:val="22"/>
        </w:rPr>
        <w:t>işlemde</w:t>
      </w:r>
      <w:r w:rsidRPr="0070624A">
        <w:rPr>
          <w:rFonts w:asciiTheme="majorHAnsi" w:hAnsiTheme="majorHAnsi"/>
          <w:sz w:val="22"/>
          <w:szCs w:val="22"/>
        </w:rPr>
        <w:t xml:space="preserve"> hukuka uyarlık bulunmadığı belirtilmiştir.</w:t>
      </w:r>
    </w:p>
    <w:p w:rsidR="00D12484" w:rsidRPr="0070624A" w:rsidRDefault="0070624A" w:rsidP="004215DA">
      <w:pPr>
        <w:pStyle w:val="Gvdemetni0"/>
        <w:shd w:val="clear" w:color="auto" w:fill="auto"/>
        <w:tabs>
          <w:tab w:val="left" w:pos="1564"/>
        </w:tabs>
        <w:spacing w:before="120" w:after="120" w:line="240" w:lineRule="auto"/>
        <w:ind w:left="40" w:right="320" w:firstLine="420"/>
        <w:jc w:val="both"/>
        <w:rPr>
          <w:rFonts w:asciiTheme="majorHAnsi" w:hAnsiTheme="majorHAnsi"/>
          <w:sz w:val="22"/>
          <w:szCs w:val="22"/>
        </w:rPr>
      </w:pPr>
      <w:r w:rsidRPr="0070624A">
        <w:rPr>
          <w:rStyle w:val="Gvdemetni1"/>
          <w:rFonts w:asciiTheme="majorHAnsi" w:hAnsiTheme="majorHAnsi"/>
          <w:sz w:val="22"/>
          <w:szCs w:val="22"/>
        </w:rPr>
        <w:t xml:space="preserve">Öte </w:t>
      </w:r>
      <w:r w:rsidR="00296131" w:rsidRPr="0070624A">
        <w:rPr>
          <w:rStyle w:val="Gvdemetni1"/>
          <w:rFonts w:asciiTheme="majorHAnsi" w:hAnsiTheme="majorHAnsi"/>
          <w:sz w:val="22"/>
          <w:szCs w:val="22"/>
        </w:rPr>
        <w:t xml:space="preserve">yandan </w:t>
      </w:r>
      <w:r w:rsidR="00296131" w:rsidRPr="0070624A">
        <w:rPr>
          <w:rFonts w:asciiTheme="majorHAnsi" w:hAnsiTheme="majorHAnsi"/>
          <w:sz w:val="22"/>
          <w:szCs w:val="22"/>
        </w:rPr>
        <w:t xml:space="preserve">benzer konudaki Aksaray İdare Mahkemesinin </w:t>
      </w:r>
      <w:proofErr w:type="gramStart"/>
      <w:r w:rsidR="00296131" w:rsidRPr="0070624A">
        <w:rPr>
          <w:rStyle w:val="Gvdemetni1"/>
          <w:rFonts w:asciiTheme="majorHAnsi" w:hAnsiTheme="majorHAnsi"/>
          <w:sz w:val="22"/>
          <w:szCs w:val="22"/>
        </w:rPr>
        <w:t>17/05/2011</w:t>
      </w:r>
      <w:proofErr w:type="gramEnd"/>
      <w:r w:rsidR="00296131" w:rsidRPr="0070624A">
        <w:rPr>
          <w:rStyle w:val="Gvdemetni1"/>
          <w:rFonts w:asciiTheme="majorHAnsi" w:hAnsiTheme="majorHAnsi"/>
          <w:sz w:val="22"/>
          <w:szCs w:val="22"/>
        </w:rPr>
        <w:t xml:space="preserve"> tarihli </w:t>
      </w:r>
      <w:r w:rsidR="00296131" w:rsidRPr="0070624A">
        <w:rPr>
          <w:rFonts w:asciiTheme="majorHAnsi" w:hAnsiTheme="majorHAnsi"/>
          <w:sz w:val="22"/>
          <w:szCs w:val="22"/>
        </w:rPr>
        <w:t xml:space="preserve">ve </w:t>
      </w:r>
      <w:r w:rsidR="00296131" w:rsidRPr="0070624A">
        <w:rPr>
          <w:rStyle w:val="Gvdemetni1"/>
          <w:rFonts w:asciiTheme="majorHAnsi" w:hAnsiTheme="majorHAnsi"/>
          <w:sz w:val="22"/>
          <w:szCs w:val="22"/>
        </w:rPr>
        <w:t>E:20I0</w:t>
      </w:r>
      <w:r>
        <w:rPr>
          <w:rStyle w:val="Gvdemetni1"/>
          <w:rFonts w:asciiTheme="majorHAnsi" w:hAnsiTheme="majorHAnsi"/>
          <w:sz w:val="22"/>
          <w:szCs w:val="22"/>
        </w:rPr>
        <w:t>/</w:t>
      </w:r>
      <w:r w:rsidR="00296131" w:rsidRPr="0070624A">
        <w:rPr>
          <w:rStyle w:val="Gvdemetni1"/>
          <w:rFonts w:asciiTheme="majorHAnsi" w:hAnsiTheme="majorHAnsi"/>
          <w:sz w:val="22"/>
          <w:szCs w:val="22"/>
        </w:rPr>
        <w:t xml:space="preserve"> 1119</w:t>
      </w:r>
      <w:r>
        <w:rPr>
          <w:rStyle w:val="Gvdemetni1"/>
          <w:rFonts w:asciiTheme="majorHAnsi" w:hAnsiTheme="majorHAnsi"/>
          <w:sz w:val="22"/>
          <w:szCs w:val="22"/>
        </w:rPr>
        <w:t>,</w:t>
      </w:r>
      <w:r w:rsidR="00296131" w:rsidRPr="0070624A">
        <w:rPr>
          <w:rStyle w:val="Gvdemetni1"/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>K:</w:t>
      </w:r>
      <w:r w:rsidR="00296131" w:rsidRPr="0070624A">
        <w:rPr>
          <w:rFonts w:asciiTheme="majorHAnsi" w:hAnsiTheme="majorHAnsi"/>
          <w:sz w:val="22"/>
          <w:szCs w:val="22"/>
        </w:rPr>
        <w:t xml:space="preserve">2011/620 </w:t>
      </w:r>
      <w:r w:rsidR="00296131" w:rsidRPr="0070624A">
        <w:rPr>
          <w:rStyle w:val="Gvdemetni1"/>
          <w:rFonts w:asciiTheme="majorHAnsi" w:hAnsiTheme="majorHAnsi"/>
          <w:sz w:val="22"/>
          <w:szCs w:val="22"/>
        </w:rPr>
        <w:t xml:space="preserve">sayılı </w:t>
      </w:r>
      <w:r w:rsidR="00296131" w:rsidRPr="0070624A">
        <w:rPr>
          <w:rFonts w:asciiTheme="majorHAnsi" w:hAnsiTheme="majorHAnsi"/>
          <w:sz w:val="22"/>
          <w:szCs w:val="22"/>
        </w:rPr>
        <w:t xml:space="preserve">kararında, </w:t>
      </w:r>
      <w:r w:rsidR="00296131" w:rsidRPr="0070624A">
        <w:rPr>
          <w:rStyle w:val="Gvdemetni1"/>
          <w:rFonts w:asciiTheme="majorHAnsi" w:hAnsiTheme="majorHAnsi"/>
          <w:sz w:val="22"/>
          <w:szCs w:val="22"/>
        </w:rPr>
        <w:t>65</w:t>
      </w:r>
      <w:r>
        <w:rPr>
          <w:rStyle w:val="Gvdemetni1"/>
          <w:rFonts w:asciiTheme="majorHAnsi" w:hAnsiTheme="majorHAnsi"/>
          <w:sz w:val="22"/>
          <w:szCs w:val="22"/>
        </w:rPr>
        <w:t>7</w:t>
      </w:r>
      <w:r w:rsidR="00296131" w:rsidRPr="0070624A">
        <w:rPr>
          <w:rStyle w:val="Gvdemetni1"/>
          <w:rFonts w:asciiTheme="majorHAnsi" w:hAnsiTheme="majorHAnsi"/>
          <w:sz w:val="22"/>
          <w:szCs w:val="22"/>
        </w:rPr>
        <w:t xml:space="preserve"> </w:t>
      </w:r>
      <w:r w:rsidR="00296131" w:rsidRPr="0070624A">
        <w:rPr>
          <w:rFonts w:asciiTheme="majorHAnsi" w:hAnsiTheme="majorHAnsi"/>
          <w:sz w:val="22"/>
          <w:szCs w:val="22"/>
        </w:rPr>
        <w:t xml:space="preserve">sayılı Kanunun </w:t>
      </w:r>
      <w:r w:rsidR="00296131" w:rsidRPr="0070624A">
        <w:rPr>
          <w:rStyle w:val="Gvdemetni1"/>
          <w:rFonts w:asciiTheme="majorHAnsi" w:hAnsiTheme="majorHAnsi"/>
          <w:sz w:val="22"/>
          <w:szCs w:val="22"/>
        </w:rPr>
        <w:t>125</w:t>
      </w:r>
      <w:r>
        <w:rPr>
          <w:rStyle w:val="Gvdemetni1"/>
          <w:rFonts w:asciiTheme="majorHAnsi" w:hAnsiTheme="majorHAnsi"/>
          <w:sz w:val="22"/>
          <w:szCs w:val="22"/>
        </w:rPr>
        <w:t>/</w:t>
      </w:r>
      <w:r w:rsidR="00296131" w:rsidRPr="0070624A">
        <w:rPr>
          <w:rStyle w:val="Gvdemetni1"/>
          <w:rFonts w:asciiTheme="majorHAnsi" w:hAnsiTheme="majorHAnsi"/>
          <w:sz w:val="22"/>
          <w:szCs w:val="22"/>
        </w:rPr>
        <w:t>C</w:t>
      </w:r>
      <w:r>
        <w:rPr>
          <w:rStyle w:val="Gvdemetni1"/>
          <w:rFonts w:asciiTheme="majorHAnsi" w:hAnsiTheme="majorHAnsi"/>
          <w:sz w:val="22"/>
          <w:szCs w:val="22"/>
        </w:rPr>
        <w:t>-</w:t>
      </w:r>
      <w:r w:rsidR="00296131" w:rsidRPr="0070624A">
        <w:rPr>
          <w:rStyle w:val="Gvdemetni1"/>
          <w:rFonts w:asciiTheme="majorHAnsi" w:hAnsiTheme="majorHAnsi"/>
          <w:sz w:val="22"/>
          <w:szCs w:val="22"/>
        </w:rPr>
        <w:t xml:space="preserve">b maddesine, Anayasanın w maddesinin </w:t>
      </w:r>
      <w:r>
        <w:rPr>
          <w:rStyle w:val="Gvdemetni1"/>
          <w:rFonts w:asciiTheme="majorHAnsi" w:hAnsiTheme="majorHAnsi"/>
          <w:sz w:val="22"/>
          <w:szCs w:val="22"/>
        </w:rPr>
        <w:t>s</w:t>
      </w:r>
      <w:r w:rsidR="00296131" w:rsidRPr="0070624A">
        <w:rPr>
          <w:rStyle w:val="Gvdemetni1"/>
          <w:rFonts w:asciiTheme="majorHAnsi" w:hAnsiTheme="majorHAnsi"/>
          <w:sz w:val="22"/>
          <w:szCs w:val="22"/>
        </w:rPr>
        <w:t xml:space="preserve">on </w:t>
      </w:r>
      <w:r w:rsidRPr="0070624A">
        <w:rPr>
          <w:rStyle w:val="Gvdemetni1"/>
          <w:rFonts w:asciiTheme="majorHAnsi" w:hAnsiTheme="majorHAnsi"/>
          <w:sz w:val="22"/>
          <w:szCs w:val="22"/>
        </w:rPr>
        <w:t>fıkrası</w:t>
      </w:r>
      <w:r w:rsidR="00296131" w:rsidRPr="0070624A">
        <w:rPr>
          <w:rStyle w:val="Gvdemetni1"/>
          <w:rFonts w:asciiTheme="majorHAnsi" w:hAnsiTheme="majorHAnsi"/>
          <w:sz w:val="22"/>
          <w:szCs w:val="22"/>
        </w:rPr>
        <w:t xml:space="preserve"> ba</w:t>
      </w:r>
      <w:r>
        <w:rPr>
          <w:rStyle w:val="Gvdemetni1"/>
          <w:rFonts w:asciiTheme="majorHAnsi" w:hAnsiTheme="majorHAnsi"/>
          <w:sz w:val="22"/>
          <w:szCs w:val="22"/>
        </w:rPr>
        <w:t xml:space="preserve">ğlamında </w:t>
      </w:r>
      <w:r w:rsidR="00296131" w:rsidRPr="0070624A">
        <w:rPr>
          <w:rFonts w:asciiTheme="majorHAnsi" w:hAnsiTheme="majorHAnsi"/>
          <w:sz w:val="22"/>
          <w:szCs w:val="22"/>
        </w:rPr>
        <w:t xml:space="preserve">Avrupa İnsan Haklan </w:t>
      </w:r>
      <w:r w:rsidR="00296131" w:rsidRPr="0070624A">
        <w:rPr>
          <w:rStyle w:val="Gvdemetni1"/>
          <w:rFonts w:asciiTheme="majorHAnsi" w:hAnsiTheme="majorHAnsi"/>
          <w:sz w:val="22"/>
          <w:szCs w:val="22"/>
        </w:rPr>
        <w:t xml:space="preserve">Sözleşmesinin </w:t>
      </w:r>
      <w:r w:rsidR="00296131" w:rsidRPr="0070624A">
        <w:rPr>
          <w:rFonts w:asciiTheme="majorHAnsi" w:hAnsiTheme="majorHAnsi"/>
          <w:sz w:val="22"/>
          <w:szCs w:val="22"/>
        </w:rPr>
        <w:t>“De</w:t>
      </w:r>
      <w:r>
        <w:rPr>
          <w:rFonts w:asciiTheme="majorHAnsi" w:hAnsiTheme="majorHAnsi"/>
          <w:sz w:val="22"/>
          <w:szCs w:val="22"/>
        </w:rPr>
        <w:t>rn</w:t>
      </w:r>
      <w:r w:rsidR="00296131" w:rsidRPr="0070624A">
        <w:rPr>
          <w:rFonts w:asciiTheme="majorHAnsi" w:hAnsiTheme="majorHAnsi"/>
          <w:sz w:val="22"/>
          <w:szCs w:val="22"/>
        </w:rPr>
        <w:t xml:space="preserve">ek </w:t>
      </w:r>
      <w:r w:rsidR="00296131" w:rsidRPr="0070624A">
        <w:rPr>
          <w:rStyle w:val="Gvdemetni1"/>
          <w:rFonts w:asciiTheme="majorHAnsi" w:hAnsiTheme="majorHAnsi"/>
          <w:sz w:val="22"/>
          <w:szCs w:val="22"/>
        </w:rPr>
        <w:t>Ku</w:t>
      </w:r>
      <w:r>
        <w:rPr>
          <w:rStyle w:val="Gvdemetni1"/>
          <w:rFonts w:asciiTheme="majorHAnsi" w:hAnsiTheme="majorHAnsi"/>
          <w:sz w:val="22"/>
          <w:szCs w:val="22"/>
        </w:rPr>
        <w:t>rma ve</w:t>
      </w:r>
      <w:r w:rsidR="00296131" w:rsidRPr="0070624A">
        <w:rPr>
          <w:rFonts w:asciiTheme="majorHAnsi" w:hAnsiTheme="majorHAnsi"/>
          <w:sz w:val="22"/>
          <w:szCs w:val="22"/>
        </w:rPr>
        <w:t xml:space="preserve"> </w:t>
      </w:r>
      <w:r w:rsidR="00296131" w:rsidRPr="0070624A">
        <w:rPr>
          <w:rStyle w:val="Gvdemetni1"/>
          <w:rFonts w:asciiTheme="majorHAnsi" w:hAnsiTheme="majorHAnsi"/>
          <w:sz w:val="22"/>
          <w:szCs w:val="22"/>
        </w:rPr>
        <w:t xml:space="preserve">Toplantı Özgürlüğü’' başlıklı 11.maddesi ile Avrupa </w:t>
      </w:r>
      <w:r w:rsidRPr="0070624A">
        <w:rPr>
          <w:rStyle w:val="Gvdemetni1"/>
          <w:rFonts w:asciiTheme="majorHAnsi" w:hAnsiTheme="majorHAnsi"/>
          <w:sz w:val="22"/>
          <w:szCs w:val="22"/>
        </w:rPr>
        <w:t xml:space="preserve">İnsan </w:t>
      </w:r>
      <w:r w:rsidR="00296131" w:rsidRPr="0070624A">
        <w:rPr>
          <w:rFonts w:asciiTheme="majorHAnsi" w:hAnsiTheme="majorHAnsi"/>
          <w:sz w:val="22"/>
          <w:szCs w:val="22"/>
        </w:rPr>
        <w:t xml:space="preserve">Haklan Mahkemesinin </w:t>
      </w:r>
      <w:r w:rsidR="00296131" w:rsidRPr="0070624A">
        <w:rPr>
          <w:rStyle w:val="Gvdemetni1"/>
          <w:rFonts w:asciiTheme="majorHAnsi" w:hAnsiTheme="majorHAnsi"/>
          <w:sz w:val="22"/>
          <w:szCs w:val="22"/>
        </w:rPr>
        <w:t xml:space="preserve">6615/03 </w:t>
      </w:r>
      <w:r w:rsidR="00296131" w:rsidRPr="0070624A">
        <w:rPr>
          <w:rFonts w:asciiTheme="majorHAnsi" w:hAnsiTheme="majorHAnsi"/>
          <w:sz w:val="22"/>
          <w:szCs w:val="22"/>
        </w:rPr>
        <w:t>başvuru numaralı Karaçay</w:t>
      </w:r>
      <w:r>
        <w:rPr>
          <w:rFonts w:asciiTheme="majorHAnsi" w:hAnsiTheme="majorHAnsi"/>
          <w:sz w:val="22"/>
          <w:szCs w:val="22"/>
        </w:rPr>
        <w:t>-</w:t>
      </w:r>
      <w:r w:rsidR="00296131" w:rsidRPr="0070624A">
        <w:rPr>
          <w:rStyle w:val="Gvdemetni1"/>
          <w:rFonts w:asciiTheme="majorHAnsi" w:hAnsiTheme="majorHAnsi"/>
          <w:sz w:val="22"/>
          <w:szCs w:val="22"/>
        </w:rPr>
        <w:t>Türkiye Dav</w:t>
      </w:r>
      <w:r>
        <w:rPr>
          <w:rStyle w:val="Gvdemetni1"/>
          <w:rFonts w:asciiTheme="majorHAnsi" w:hAnsiTheme="majorHAnsi"/>
          <w:sz w:val="22"/>
          <w:szCs w:val="22"/>
        </w:rPr>
        <w:t>ası</w:t>
      </w:r>
      <w:r w:rsidR="00296131" w:rsidRPr="0070624A">
        <w:rPr>
          <w:rStyle w:val="Gvdemetni1"/>
          <w:rFonts w:asciiTheme="majorHAnsi" w:hAnsiTheme="majorHAnsi"/>
          <w:sz w:val="22"/>
          <w:szCs w:val="22"/>
        </w:rPr>
        <w:t xml:space="preserve"> ile </w:t>
      </w:r>
      <w:r>
        <w:rPr>
          <w:rStyle w:val="Gvdemetni1"/>
          <w:rFonts w:asciiTheme="majorHAnsi" w:hAnsiTheme="majorHAnsi"/>
          <w:sz w:val="22"/>
          <w:szCs w:val="22"/>
        </w:rPr>
        <w:t>ilgili</w:t>
      </w:r>
      <w:r w:rsidR="00296131" w:rsidRPr="0070624A">
        <w:rPr>
          <w:rStyle w:val="Gvdemetni1"/>
          <w:rFonts w:asciiTheme="majorHAnsi" w:hAnsiTheme="majorHAnsi"/>
          <w:sz w:val="22"/>
          <w:szCs w:val="22"/>
        </w:rPr>
        <w:t xml:space="preserve"> kararına atıf </w:t>
      </w:r>
      <w:r w:rsidR="00296131" w:rsidRPr="0070624A">
        <w:rPr>
          <w:rFonts w:asciiTheme="majorHAnsi" w:hAnsiTheme="majorHAnsi"/>
          <w:sz w:val="22"/>
          <w:szCs w:val="22"/>
        </w:rPr>
        <w:t xml:space="preserve">yapılarak. </w:t>
      </w:r>
      <w:proofErr w:type="gramStart"/>
      <w:r w:rsidR="00296131" w:rsidRPr="0070624A">
        <w:rPr>
          <w:rFonts w:asciiTheme="majorHAnsi" w:hAnsiTheme="majorHAnsi"/>
          <w:sz w:val="22"/>
          <w:szCs w:val="22"/>
        </w:rPr>
        <w:t>sendikal</w:t>
      </w:r>
      <w:proofErr w:type="gramEnd"/>
      <w:r w:rsidR="00296131" w:rsidRPr="0070624A">
        <w:rPr>
          <w:rFonts w:asciiTheme="majorHAnsi" w:hAnsiTheme="majorHAnsi"/>
          <w:sz w:val="22"/>
          <w:szCs w:val="22"/>
        </w:rPr>
        <w:t xml:space="preserve"> eyleme katılmanın kabule şayan bir mazeret </w:t>
      </w:r>
      <w:r w:rsidR="00296131" w:rsidRPr="0070624A">
        <w:rPr>
          <w:rStyle w:val="Gvdemetni1"/>
          <w:rFonts w:asciiTheme="majorHAnsi" w:hAnsiTheme="majorHAnsi"/>
          <w:sz w:val="22"/>
          <w:szCs w:val="22"/>
        </w:rPr>
        <w:t>görülerek</w:t>
      </w:r>
      <w:r w:rsidR="004215DA">
        <w:rPr>
          <w:rStyle w:val="Gvdemetni1"/>
          <w:rFonts w:asciiTheme="majorHAnsi" w:hAnsiTheme="majorHAnsi"/>
          <w:sz w:val="22"/>
          <w:szCs w:val="22"/>
        </w:rPr>
        <w:t>,</w:t>
      </w:r>
      <w:r w:rsidR="00296131" w:rsidRPr="0070624A">
        <w:rPr>
          <w:rStyle w:val="Gvdemetni1"/>
          <w:rFonts w:asciiTheme="majorHAnsi" w:hAnsiTheme="majorHAnsi"/>
          <w:sz w:val="22"/>
          <w:szCs w:val="22"/>
        </w:rPr>
        <w:tab/>
        <w:t xml:space="preserve">eyleme kalmak </w:t>
      </w:r>
      <w:r w:rsidR="00296131" w:rsidRPr="0070624A">
        <w:rPr>
          <w:rFonts w:asciiTheme="majorHAnsi" w:hAnsiTheme="majorHAnsi"/>
          <w:sz w:val="22"/>
          <w:szCs w:val="22"/>
        </w:rPr>
        <w:t>amacı ile göreve gelmemek eyleminden dolayı tesis edilen</w:t>
      </w:r>
      <w:r w:rsidR="004215DA">
        <w:rPr>
          <w:rFonts w:asciiTheme="majorHAnsi" w:hAnsiTheme="majorHAnsi"/>
          <w:sz w:val="22"/>
          <w:szCs w:val="22"/>
        </w:rPr>
        <w:t xml:space="preserve"> </w:t>
      </w:r>
      <w:r w:rsidR="00296131" w:rsidRPr="0070624A">
        <w:rPr>
          <w:rFonts w:asciiTheme="majorHAnsi" w:hAnsiTheme="majorHAnsi"/>
          <w:sz w:val="22"/>
          <w:szCs w:val="22"/>
        </w:rPr>
        <w:t xml:space="preserve">disiplin cezası </w:t>
      </w:r>
      <w:r w:rsidR="004215DA">
        <w:rPr>
          <w:rFonts w:asciiTheme="majorHAnsi" w:hAnsiTheme="majorHAnsi"/>
          <w:sz w:val="22"/>
          <w:szCs w:val="22"/>
        </w:rPr>
        <w:t xml:space="preserve">işlemlerinin </w:t>
      </w:r>
      <w:r w:rsidR="00296131" w:rsidRPr="0070624A">
        <w:rPr>
          <w:rFonts w:asciiTheme="majorHAnsi" w:hAnsiTheme="majorHAnsi"/>
          <w:sz w:val="22"/>
          <w:szCs w:val="22"/>
        </w:rPr>
        <w:t xml:space="preserve">iptaline </w:t>
      </w:r>
      <w:r w:rsidR="00296131" w:rsidRPr="0070624A">
        <w:rPr>
          <w:rStyle w:val="Gvdemetni51"/>
          <w:rFonts w:asciiTheme="majorHAnsi" w:hAnsiTheme="majorHAnsi"/>
          <w:sz w:val="22"/>
          <w:szCs w:val="22"/>
        </w:rPr>
        <w:t>karar verildiği görülmektedir.</w:t>
      </w:r>
    </w:p>
    <w:p w:rsidR="00D12484" w:rsidRPr="0070624A" w:rsidRDefault="00296131" w:rsidP="0070624A">
      <w:pPr>
        <w:pStyle w:val="Gvdemetni0"/>
        <w:shd w:val="clear" w:color="auto" w:fill="auto"/>
        <w:spacing w:before="120" w:after="120" w:line="240" w:lineRule="auto"/>
        <w:ind w:left="40" w:right="320" w:firstLine="420"/>
        <w:jc w:val="both"/>
        <w:rPr>
          <w:rFonts w:asciiTheme="majorHAnsi" w:hAnsiTheme="majorHAnsi"/>
          <w:sz w:val="22"/>
          <w:szCs w:val="22"/>
        </w:rPr>
      </w:pPr>
      <w:r w:rsidRPr="004215DA">
        <w:rPr>
          <w:rFonts w:asciiTheme="majorHAnsi" w:hAnsiTheme="majorHAnsi"/>
          <w:sz w:val="22"/>
          <w:szCs w:val="22"/>
        </w:rPr>
        <w:t>Görüşe konu ya</w:t>
      </w:r>
      <w:r w:rsidR="004215DA" w:rsidRPr="004215DA">
        <w:rPr>
          <w:rFonts w:asciiTheme="majorHAnsi" w:hAnsiTheme="majorHAnsi"/>
          <w:sz w:val="22"/>
          <w:szCs w:val="22"/>
        </w:rPr>
        <w:t>pıl</w:t>
      </w:r>
      <w:r w:rsidRPr="004215DA">
        <w:rPr>
          <w:rFonts w:asciiTheme="majorHAnsi" w:hAnsiTheme="majorHAnsi"/>
          <w:sz w:val="22"/>
          <w:szCs w:val="22"/>
        </w:rPr>
        <w:t>an hususun</w:t>
      </w:r>
      <w:r w:rsidR="004215DA" w:rsidRPr="004215DA">
        <w:rPr>
          <w:rFonts w:asciiTheme="majorHAnsi" w:hAnsiTheme="majorHAnsi"/>
          <w:sz w:val="22"/>
          <w:szCs w:val="22"/>
        </w:rPr>
        <w:t>,</w:t>
      </w:r>
      <w:r w:rsidRPr="004215DA">
        <w:rPr>
          <w:rFonts w:asciiTheme="majorHAnsi" w:hAnsiTheme="majorHAnsi"/>
          <w:sz w:val="22"/>
          <w:szCs w:val="22"/>
        </w:rPr>
        <w:t xml:space="preserve"> Anayasanın 90 </w:t>
      </w:r>
      <w:proofErr w:type="spellStart"/>
      <w:r w:rsidR="004215DA">
        <w:rPr>
          <w:rFonts w:asciiTheme="majorHAnsi" w:hAnsiTheme="majorHAnsi"/>
          <w:sz w:val="22"/>
          <w:szCs w:val="22"/>
        </w:rPr>
        <w:t>ın</w:t>
      </w:r>
      <w:r w:rsidRPr="004215DA">
        <w:rPr>
          <w:rFonts w:asciiTheme="majorHAnsi" w:hAnsiTheme="majorHAnsi"/>
          <w:sz w:val="22"/>
          <w:szCs w:val="22"/>
        </w:rPr>
        <w:t>cı</w:t>
      </w:r>
      <w:proofErr w:type="spellEnd"/>
      <w:r w:rsidRPr="004215DA">
        <w:rPr>
          <w:rFonts w:asciiTheme="majorHAnsi" w:hAnsiTheme="majorHAnsi"/>
          <w:sz w:val="22"/>
          <w:szCs w:val="22"/>
        </w:rPr>
        <w:t xml:space="preserve"> maddesi gereği, Avrupa </w:t>
      </w:r>
      <w:r w:rsidR="004215DA" w:rsidRPr="004215DA">
        <w:rPr>
          <w:rFonts w:asciiTheme="majorHAnsi" w:hAnsiTheme="majorHAnsi"/>
          <w:sz w:val="22"/>
          <w:szCs w:val="22"/>
        </w:rPr>
        <w:t xml:space="preserve">İnsan </w:t>
      </w:r>
      <w:r w:rsidRPr="004215DA">
        <w:rPr>
          <w:rFonts w:asciiTheme="majorHAnsi" w:hAnsiTheme="majorHAnsi"/>
          <w:sz w:val="22"/>
          <w:szCs w:val="22"/>
        </w:rPr>
        <w:t>Hakla</w:t>
      </w:r>
      <w:r w:rsidR="004215DA" w:rsidRPr="004215DA">
        <w:rPr>
          <w:rFonts w:asciiTheme="majorHAnsi" w:hAnsiTheme="majorHAnsi"/>
          <w:sz w:val="22"/>
          <w:szCs w:val="22"/>
        </w:rPr>
        <w:t>rı</w:t>
      </w:r>
      <w:r w:rsidRPr="004215DA">
        <w:rPr>
          <w:rFonts w:asciiTheme="majorHAnsi" w:hAnsiTheme="majorHAnsi"/>
          <w:sz w:val="22"/>
          <w:szCs w:val="22"/>
        </w:rPr>
        <w:t xml:space="preserve"> </w:t>
      </w:r>
      <w:r w:rsidR="004215DA" w:rsidRPr="004215DA">
        <w:rPr>
          <w:rFonts w:asciiTheme="majorHAnsi" w:hAnsiTheme="majorHAnsi"/>
          <w:sz w:val="22"/>
          <w:szCs w:val="22"/>
        </w:rPr>
        <w:t>Mahkemesinin</w:t>
      </w:r>
      <w:r w:rsidRPr="004215DA">
        <w:rPr>
          <w:rFonts w:asciiTheme="majorHAnsi" w:hAnsiTheme="majorHAnsi"/>
          <w:sz w:val="22"/>
          <w:szCs w:val="22"/>
        </w:rPr>
        <w:t xml:space="preserve"> verdiği kararların bağlayıcılığı karşısında yasal olarak </w:t>
      </w:r>
      <w:r w:rsidR="004215DA" w:rsidRPr="004215DA">
        <w:rPr>
          <w:rFonts w:asciiTheme="majorHAnsi" w:hAnsiTheme="majorHAnsi"/>
          <w:sz w:val="22"/>
          <w:szCs w:val="22"/>
        </w:rPr>
        <w:t>gerçekleştirilen</w:t>
      </w:r>
      <w:r w:rsidRPr="004215DA">
        <w:rPr>
          <w:rFonts w:asciiTheme="majorHAnsi" w:hAnsiTheme="majorHAnsi"/>
          <w:sz w:val="22"/>
          <w:szCs w:val="22"/>
        </w:rPr>
        <w:t xml:space="preserve"> sendikal faaliyetlere </w:t>
      </w:r>
      <w:r w:rsidR="004215DA" w:rsidRPr="004215DA">
        <w:rPr>
          <w:rStyle w:val="Gvdemetni6"/>
          <w:rFonts w:asciiTheme="majorHAnsi" w:hAnsiTheme="majorHAnsi"/>
          <w:sz w:val="22"/>
          <w:szCs w:val="22"/>
          <w:u w:val="none"/>
        </w:rPr>
        <w:t xml:space="preserve">katılımın </w:t>
      </w:r>
      <w:r w:rsidRPr="004215DA">
        <w:rPr>
          <w:rFonts w:asciiTheme="majorHAnsi" w:hAnsiTheme="majorHAnsi"/>
          <w:sz w:val="22"/>
          <w:szCs w:val="22"/>
        </w:rPr>
        <w:t xml:space="preserve">özür olarak kabul edilmesi gerektiği düşünülmekle birlikte; bu konuda ilgili </w:t>
      </w:r>
      <w:r w:rsidR="004215DA" w:rsidRPr="004215DA">
        <w:rPr>
          <w:rStyle w:val="Gvdemetni8"/>
          <w:rFonts w:asciiTheme="majorHAnsi" w:hAnsiTheme="majorHAnsi"/>
          <w:strike w:val="0"/>
          <w:sz w:val="22"/>
          <w:szCs w:val="22"/>
        </w:rPr>
        <w:t>kanunlarda</w:t>
      </w:r>
      <w:r w:rsidR="004215DA" w:rsidRPr="004215DA">
        <w:rPr>
          <w:rStyle w:val="Gvdemetni8"/>
          <w:rFonts w:asciiTheme="majorHAnsi" w:hAnsiTheme="majorHAnsi"/>
          <w:sz w:val="22"/>
          <w:szCs w:val="22"/>
        </w:rPr>
        <w:t xml:space="preserve"> </w:t>
      </w:r>
      <w:r w:rsidRPr="004215DA">
        <w:rPr>
          <w:rFonts w:asciiTheme="majorHAnsi" w:hAnsiTheme="majorHAnsi"/>
          <w:sz w:val="22"/>
          <w:szCs w:val="22"/>
        </w:rPr>
        <w:t>yasal düzenleme</w:t>
      </w:r>
      <w:r w:rsidRPr="0070624A">
        <w:rPr>
          <w:rFonts w:asciiTheme="majorHAnsi" w:hAnsiTheme="majorHAnsi"/>
          <w:sz w:val="22"/>
          <w:szCs w:val="22"/>
        </w:rPr>
        <w:t xml:space="preserve"> yapılması gerekmektedir.</w:t>
      </w:r>
    </w:p>
    <w:p w:rsidR="00D12484" w:rsidRPr="0070624A" w:rsidRDefault="00296131" w:rsidP="0070624A">
      <w:pPr>
        <w:pStyle w:val="Gvdemetni0"/>
        <w:shd w:val="clear" w:color="auto" w:fill="auto"/>
        <w:tabs>
          <w:tab w:val="left" w:pos="4972"/>
          <w:tab w:val="left" w:pos="6352"/>
        </w:tabs>
        <w:spacing w:before="120" w:after="120" w:line="240" w:lineRule="auto"/>
        <w:ind w:left="40" w:firstLine="420"/>
        <w:jc w:val="both"/>
        <w:rPr>
          <w:rFonts w:asciiTheme="majorHAnsi" w:hAnsiTheme="majorHAnsi"/>
          <w:sz w:val="22"/>
          <w:szCs w:val="22"/>
        </w:rPr>
      </w:pPr>
      <w:r w:rsidRPr="0070624A">
        <w:rPr>
          <w:rFonts w:asciiTheme="majorHAnsi" w:hAnsiTheme="majorHAnsi"/>
          <w:sz w:val="22"/>
          <w:szCs w:val="22"/>
        </w:rPr>
        <w:t>Bilgilerinize rica ederim.</w:t>
      </w:r>
      <w:r w:rsidRPr="0070624A">
        <w:rPr>
          <w:rFonts w:asciiTheme="majorHAnsi" w:hAnsiTheme="majorHAnsi"/>
          <w:sz w:val="22"/>
          <w:szCs w:val="22"/>
        </w:rPr>
        <w:tab/>
      </w:r>
      <w:r w:rsidR="004215DA">
        <w:rPr>
          <w:rFonts w:asciiTheme="majorHAnsi" w:hAnsiTheme="majorHAnsi"/>
          <w:sz w:val="22"/>
          <w:szCs w:val="22"/>
        </w:rPr>
        <w:t xml:space="preserve"> </w:t>
      </w:r>
      <w:r w:rsidRPr="0070624A">
        <w:rPr>
          <w:rFonts w:asciiTheme="majorHAnsi" w:hAnsiTheme="majorHAnsi"/>
          <w:sz w:val="22"/>
          <w:szCs w:val="22"/>
        </w:rPr>
        <w:tab/>
      </w:r>
      <w:r w:rsidR="004215DA">
        <w:rPr>
          <w:rFonts w:asciiTheme="majorHAnsi" w:hAnsiTheme="majorHAnsi"/>
          <w:sz w:val="22"/>
          <w:szCs w:val="22"/>
        </w:rPr>
        <w:t xml:space="preserve"> </w:t>
      </w:r>
    </w:p>
    <w:p w:rsidR="004215DA" w:rsidRDefault="00042F04" w:rsidP="0070624A">
      <w:pPr>
        <w:pStyle w:val="Gvdemetni61"/>
        <w:shd w:val="clear" w:color="auto" w:fill="auto"/>
        <w:spacing w:before="120" w:after="120" w:line="240" w:lineRule="auto"/>
        <w:ind w:left="780"/>
        <w:rPr>
          <w:rFonts w:asciiTheme="majorHAnsi" w:hAnsiTheme="majorHAnsi"/>
          <w:sz w:val="22"/>
          <w:szCs w:val="22"/>
        </w:rPr>
      </w:pPr>
      <w:hyperlink r:id="rId8" w:history="1"/>
      <w:r w:rsidR="004215DA">
        <w:rPr>
          <w:rFonts w:asciiTheme="majorHAnsi" w:hAnsiTheme="majorHAnsi"/>
          <w:sz w:val="22"/>
          <w:szCs w:val="22"/>
        </w:rPr>
        <w:t xml:space="preserve"> </w:t>
      </w:r>
    </w:p>
    <w:p w:rsidR="004215DA" w:rsidRDefault="004215DA" w:rsidP="004215DA">
      <w:pPr>
        <w:pStyle w:val="Gvdemetni61"/>
        <w:shd w:val="clear" w:color="auto" w:fill="auto"/>
        <w:spacing w:before="120" w:after="120" w:line="240" w:lineRule="auto"/>
        <w:ind w:left="780"/>
        <w:jc w:val="right"/>
        <w:rPr>
          <w:rFonts w:asciiTheme="majorHAnsi" w:hAnsiTheme="majorHAnsi"/>
          <w:sz w:val="22"/>
          <w:szCs w:val="22"/>
        </w:rPr>
      </w:pPr>
      <w:proofErr w:type="spellStart"/>
      <w:r>
        <w:rPr>
          <w:rFonts w:asciiTheme="majorHAnsi" w:hAnsiTheme="majorHAnsi"/>
          <w:sz w:val="22"/>
          <w:szCs w:val="22"/>
        </w:rPr>
        <w:t>H.Osman</w:t>
      </w:r>
      <w:proofErr w:type="spellEnd"/>
      <w:r>
        <w:rPr>
          <w:rFonts w:asciiTheme="majorHAnsi" w:hAnsiTheme="majorHAnsi"/>
          <w:sz w:val="22"/>
          <w:szCs w:val="22"/>
        </w:rPr>
        <w:t xml:space="preserve"> ÇELİK</w:t>
      </w:r>
    </w:p>
    <w:p w:rsidR="004215DA" w:rsidRDefault="004215DA" w:rsidP="004215DA">
      <w:pPr>
        <w:pStyle w:val="Gvdemetni61"/>
        <w:shd w:val="clear" w:color="auto" w:fill="auto"/>
        <w:spacing w:before="120" w:after="120" w:line="240" w:lineRule="auto"/>
        <w:ind w:left="780"/>
        <w:jc w:val="right"/>
        <w:rPr>
          <w:rFonts w:asciiTheme="majorHAnsi" w:hAnsiTheme="majorHAnsi"/>
          <w:sz w:val="22"/>
          <w:szCs w:val="22"/>
        </w:rPr>
      </w:pPr>
      <w:proofErr w:type="spellStart"/>
      <w:proofErr w:type="gramStart"/>
      <w:r>
        <w:rPr>
          <w:rFonts w:asciiTheme="majorHAnsi" w:hAnsiTheme="majorHAnsi"/>
          <w:sz w:val="22"/>
          <w:szCs w:val="22"/>
        </w:rPr>
        <w:t>Bakan</w:t>
      </w:r>
      <w:proofErr w:type="spellEnd"/>
      <w:r>
        <w:rPr>
          <w:rFonts w:asciiTheme="majorHAnsi" w:hAnsiTheme="majorHAnsi"/>
          <w:sz w:val="22"/>
          <w:szCs w:val="22"/>
        </w:rPr>
        <w:t xml:space="preserve"> a.</w:t>
      </w:r>
      <w:proofErr w:type="gramEnd"/>
    </w:p>
    <w:p w:rsidR="004215DA" w:rsidRPr="0070624A" w:rsidRDefault="004215DA" w:rsidP="004215DA">
      <w:pPr>
        <w:pStyle w:val="Gvdemetni61"/>
        <w:shd w:val="clear" w:color="auto" w:fill="auto"/>
        <w:spacing w:before="120" w:after="120" w:line="240" w:lineRule="auto"/>
        <w:ind w:left="780"/>
        <w:jc w:val="right"/>
        <w:rPr>
          <w:rFonts w:asciiTheme="majorHAnsi" w:hAnsiTheme="majorHAnsi"/>
          <w:sz w:val="22"/>
          <w:szCs w:val="22"/>
        </w:rPr>
      </w:pPr>
      <w:proofErr w:type="gramStart"/>
      <w:r>
        <w:rPr>
          <w:rFonts w:asciiTheme="majorHAnsi" w:hAnsiTheme="majorHAnsi"/>
          <w:sz w:val="22"/>
          <w:szCs w:val="22"/>
        </w:rPr>
        <w:t>1.Hukuk</w:t>
      </w:r>
      <w:proofErr w:type="gramEnd"/>
      <w:r>
        <w:rPr>
          <w:rFonts w:asciiTheme="majorHAnsi" w:hAnsi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/>
          <w:sz w:val="22"/>
          <w:szCs w:val="22"/>
        </w:rPr>
        <w:t>Müşaviri</w:t>
      </w:r>
      <w:proofErr w:type="spellEnd"/>
    </w:p>
    <w:p w:rsidR="00D12484" w:rsidRPr="0070624A" w:rsidRDefault="004215DA" w:rsidP="0070624A">
      <w:pPr>
        <w:pStyle w:val="Gvdemetni50"/>
        <w:shd w:val="clear" w:color="auto" w:fill="auto"/>
        <w:spacing w:before="120" w:after="120" w:line="240" w:lineRule="auto"/>
        <w:ind w:left="548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 </w:t>
      </w:r>
    </w:p>
    <w:p w:rsidR="00D12484" w:rsidRPr="0070624A" w:rsidRDefault="00296131" w:rsidP="0070624A">
      <w:pPr>
        <w:pStyle w:val="Gvdemetni0"/>
        <w:shd w:val="clear" w:color="auto" w:fill="auto"/>
        <w:spacing w:before="120" w:after="120" w:line="240" w:lineRule="auto"/>
        <w:ind w:left="40"/>
        <w:rPr>
          <w:rFonts w:asciiTheme="majorHAnsi" w:hAnsiTheme="majorHAnsi"/>
          <w:sz w:val="22"/>
          <w:szCs w:val="22"/>
        </w:rPr>
      </w:pPr>
      <w:r w:rsidRPr="0070624A">
        <w:rPr>
          <w:rFonts w:asciiTheme="majorHAnsi" w:hAnsiTheme="majorHAnsi"/>
          <w:sz w:val="22"/>
          <w:szCs w:val="22"/>
        </w:rPr>
        <w:t>EKLER:</w:t>
      </w:r>
    </w:p>
    <w:p w:rsidR="00D12484" w:rsidRPr="0070624A" w:rsidRDefault="004215DA" w:rsidP="004215DA">
      <w:pPr>
        <w:pStyle w:val="Gvdemetni0"/>
        <w:numPr>
          <w:ilvl w:val="0"/>
          <w:numId w:val="1"/>
        </w:numPr>
        <w:shd w:val="clear" w:color="auto" w:fill="auto"/>
        <w:tabs>
          <w:tab w:val="left" w:pos="5824"/>
        </w:tabs>
        <w:spacing w:before="120" w:after="120" w:line="240" w:lineRule="auto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Danıştay 12. Dairesinin </w:t>
      </w:r>
      <w:proofErr w:type="gramStart"/>
      <w:r w:rsidR="00296131" w:rsidRPr="0070624A">
        <w:rPr>
          <w:rFonts w:asciiTheme="majorHAnsi" w:hAnsiTheme="majorHAnsi"/>
          <w:sz w:val="22"/>
          <w:szCs w:val="22"/>
        </w:rPr>
        <w:t>20/12/2004</w:t>
      </w:r>
      <w:proofErr w:type="gramEnd"/>
      <w:r w:rsidR="00296131" w:rsidRPr="0070624A">
        <w:rPr>
          <w:rFonts w:asciiTheme="majorHAnsi" w:hAnsiTheme="majorHAnsi"/>
          <w:sz w:val="22"/>
          <w:szCs w:val="22"/>
        </w:rPr>
        <w:t xml:space="preserve"> tarihli</w:t>
      </w:r>
      <w:r w:rsidR="00296131" w:rsidRPr="0070624A"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 xml:space="preserve"> </w:t>
      </w:r>
    </w:p>
    <w:p w:rsidR="00D12484" w:rsidRPr="0070624A" w:rsidRDefault="00296131" w:rsidP="0070624A">
      <w:pPr>
        <w:pStyle w:val="Gvdemetni0"/>
        <w:shd w:val="clear" w:color="auto" w:fill="auto"/>
        <w:tabs>
          <w:tab w:val="left" w:pos="4840"/>
        </w:tabs>
        <w:spacing w:before="120" w:after="120" w:line="240" w:lineRule="auto"/>
        <w:ind w:left="40" w:firstLine="420"/>
        <w:jc w:val="both"/>
        <w:rPr>
          <w:rFonts w:asciiTheme="majorHAnsi" w:hAnsiTheme="majorHAnsi"/>
          <w:sz w:val="22"/>
          <w:szCs w:val="22"/>
        </w:rPr>
      </w:pPr>
      <w:proofErr w:type="gramStart"/>
      <w:r w:rsidRPr="0070624A">
        <w:rPr>
          <w:rFonts w:asciiTheme="majorHAnsi" w:hAnsiTheme="majorHAnsi"/>
          <w:sz w:val="22"/>
          <w:szCs w:val="22"/>
        </w:rPr>
        <w:t>ve</w:t>
      </w:r>
      <w:proofErr w:type="gramEnd"/>
      <w:r w:rsidRPr="0070624A">
        <w:rPr>
          <w:rFonts w:asciiTheme="majorHAnsi" w:hAnsiTheme="majorHAnsi"/>
          <w:sz w:val="22"/>
          <w:szCs w:val="22"/>
        </w:rPr>
        <w:t xml:space="preserve"> E3004/4209, K</w:t>
      </w:r>
      <w:r w:rsidR="004215DA">
        <w:rPr>
          <w:rFonts w:asciiTheme="majorHAnsi" w:hAnsiTheme="majorHAnsi"/>
          <w:sz w:val="22"/>
          <w:szCs w:val="22"/>
        </w:rPr>
        <w:t>:</w:t>
      </w:r>
      <w:r w:rsidRPr="0070624A">
        <w:rPr>
          <w:rFonts w:asciiTheme="majorHAnsi" w:hAnsiTheme="majorHAnsi"/>
          <w:sz w:val="22"/>
          <w:szCs w:val="22"/>
        </w:rPr>
        <w:t>2004/4</w:t>
      </w:r>
      <w:r w:rsidR="004215DA">
        <w:rPr>
          <w:rFonts w:asciiTheme="majorHAnsi" w:hAnsiTheme="majorHAnsi"/>
          <w:sz w:val="22"/>
          <w:szCs w:val="22"/>
        </w:rPr>
        <w:t>1</w:t>
      </w:r>
      <w:r w:rsidRPr="0070624A">
        <w:rPr>
          <w:rFonts w:asciiTheme="majorHAnsi" w:hAnsiTheme="majorHAnsi"/>
          <w:sz w:val="22"/>
          <w:szCs w:val="22"/>
        </w:rPr>
        <w:t>48</w:t>
      </w:r>
      <w:r w:rsidR="004215DA">
        <w:rPr>
          <w:rFonts w:asciiTheme="majorHAnsi" w:hAnsiTheme="majorHAnsi"/>
          <w:sz w:val="22"/>
          <w:szCs w:val="22"/>
        </w:rPr>
        <w:t xml:space="preserve"> </w:t>
      </w:r>
      <w:r w:rsidRPr="0070624A">
        <w:rPr>
          <w:rFonts w:asciiTheme="majorHAnsi" w:hAnsiTheme="majorHAnsi"/>
          <w:sz w:val="22"/>
          <w:szCs w:val="22"/>
        </w:rPr>
        <w:t>sayılı kararı</w:t>
      </w:r>
      <w:r w:rsidRPr="0070624A">
        <w:rPr>
          <w:rFonts w:asciiTheme="majorHAnsi" w:hAnsiTheme="majorHAnsi"/>
          <w:sz w:val="22"/>
          <w:szCs w:val="22"/>
        </w:rPr>
        <w:tab/>
      </w:r>
      <w:r w:rsidR="004215DA">
        <w:rPr>
          <w:rFonts w:asciiTheme="majorHAnsi" w:hAnsiTheme="majorHAnsi"/>
          <w:sz w:val="22"/>
          <w:szCs w:val="22"/>
        </w:rPr>
        <w:t xml:space="preserve"> </w:t>
      </w:r>
    </w:p>
    <w:p w:rsidR="00D12484" w:rsidRPr="0070624A" w:rsidRDefault="00296131" w:rsidP="00960DFF">
      <w:pPr>
        <w:pStyle w:val="Gvdemetni0"/>
        <w:shd w:val="clear" w:color="auto" w:fill="auto"/>
        <w:tabs>
          <w:tab w:val="left" w:pos="5092"/>
        </w:tabs>
        <w:spacing w:before="120" w:after="120" w:line="240" w:lineRule="auto"/>
        <w:ind w:left="460" w:right="2580"/>
        <w:rPr>
          <w:rFonts w:asciiTheme="majorHAnsi" w:hAnsiTheme="majorHAnsi"/>
          <w:sz w:val="22"/>
          <w:szCs w:val="22"/>
        </w:rPr>
      </w:pPr>
      <w:r w:rsidRPr="0070624A">
        <w:rPr>
          <w:rFonts w:asciiTheme="majorHAnsi" w:hAnsiTheme="majorHAnsi"/>
          <w:sz w:val="22"/>
          <w:szCs w:val="22"/>
        </w:rPr>
        <w:t>2- Aksaray İdare</w:t>
      </w:r>
      <w:r w:rsidR="004215DA">
        <w:rPr>
          <w:rFonts w:asciiTheme="majorHAnsi" w:hAnsiTheme="majorHAnsi"/>
          <w:sz w:val="22"/>
          <w:szCs w:val="22"/>
        </w:rPr>
        <w:t xml:space="preserve"> Mahkemesinin </w:t>
      </w:r>
      <w:proofErr w:type="gramStart"/>
      <w:r w:rsidR="004215DA">
        <w:rPr>
          <w:rFonts w:asciiTheme="majorHAnsi" w:hAnsiTheme="majorHAnsi"/>
          <w:sz w:val="22"/>
          <w:szCs w:val="22"/>
        </w:rPr>
        <w:t>17/05/2011</w:t>
      </w:r>
      <w:proofErr w:type="gramEnd"/>
      <w:r w:rsidR="004215DA">
        <w:rPr>
          <w:rFonts w:asciiTheme="majorHAnsi" w:hAnsiTheme="majorHAnsi"/>
          <w:sz w:val="22"/>
          <w:szCs w:val="22"/>
        </w:rPr>
        <w:t xml:space="preserve"> tarihli </w:t>
      </w:r>
      <w:r w:rsidR="004215DA">
        <w:rPr>
          <w:rFonts w:asciiTheme="majorHAnsi" w:hAnsiTheme="majorHAnsi"/>
          <w:sz w:val="22"/>
          <w:szCs w:val="22"/>
        </w:rPr>
        <w:br/>
      </w:r>
      <w:r w:rsidRPr="0070624A">
        <w:rPr>
          <w:rFonts w:asciiTheme="majorHAnsi" w:hAnsiTheme="majorHAnsi"/>
          <w:sz w:val="22"/>
          <w:szCs w:val="22"/>
        </w:rPr>
        <w:t>ve E2010/1119, K:20</w:t>
      </w:r>
      <w:r w:rsidR="004215DA">
        <w:rPr>
          <w:rFonts w:asciiTheme="majorHAnsi" w:hAnsiTheme="majorHAnsi"/>
          <w:sz w:val="22"/>
          <w:szCs w:val="22"/>
        </w:rPr>
        <w:t>1</w:t>
      </w:r>
      <w:r w:rsidRPr="0070624A">
        <w:rPr>
          <w:rFonts w:asciiTheme="majorHAnsi" w:hAnsiTheme="majorHAnsi"/>
          <w:sz w:val="22"/>
          <w:szCs w:val="22"/>
        </w:rPr>
        <w:t>1/620 sayılı kara</w:t>
      </w:r>
      <w:r w:rsidR="004215DA">
        <w:rPr>
          <w:rFonts w:asciiTheme="majorHAnsi" w:hAnsiTheme="majorHAnsi"/>
          <w:sz w:val="22"/>
          <w:szCs w:val="22"/>
        </w:rPr>
        <w:t>rı</w:t>
      </w:r>
      <w:bookmarkStart w:id="0" w:name="_GoBack"/>
      <w:r w:rsidR="00042F04">
        <w:fldChar w:fldCharType="begin"/>
      </w:r>
      <w:r w:rsidR="00042F04">
        <w:instrText xml:space="preserve"> HYPERLINK "http://www.egitimmevzuat.com" </w:instrText>
      </w:r>
      <w:r w:rsidR="00042F04">
        <w:fldChar w:fldCharType="separate"/>
      </w:r>
      <w:r w:rsidR="00042F04">
        <w:fldChar w:fldCharType="end"/>
      </w:r>
      <w:r w:rsidR="004215DA">
        <w:rPr>
          <w:rFonts w:asciiTheme="majorHAnsi" w:hAnsiTheme="majorHAnsi"/>
          <w:sz w:val="22"/>
          <w:szCs w:val="22"/>
        </w:rPr>
        <w:t xml:space="preserve"> </w:t>
      </w:r>
      <w:bookmarkEnd w:id="0"/>
    </w:p>
    <w:sectPr w:rsidR="00D12484" w:rsidRPr="0070624A" w:rsidSect="0070624A">
      <w:type w:val="continuous"/>
      <w:pgSz w:w="11907" w:h="16840" w:code="9"/>
      <w:pgMar w:top="1134" w:right="1134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2F04" w:rsidRDefault="00042F04">
      <w:r>
        <w:separator/>
      </w:r>
    </w:p>
  </w:endnote>
  <w:endnote w:type="continuationSeparator" w:id="0">
    <w:p w:rsidR="00042F04" w:rsidRDefault="00042F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onstantia">
    <w:panose1 w:val="02030602050306030303"/>
    <w:charset w:val="A2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2F04" w:rsidRDefault="00042F04"/>
  </w:footnote>
  <w:footnote w:type="continuationSeparator" w:id="0">
    <w:p w:rsidR="00042F04" w:rsidRDefault="00042F0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6F60AB"/>
    <w:multiLevelType w:val="hybridMultilevel"/>
    <w:tmpl w:val="79260D3A"/>
    <w:lvl w:ilvl="0" w:tplc="B8447628">
      <w:start w:val="1"/>
      <w:numFmt w:val="decimal"/>
      <w:lvlText w:val="%1-"/>
      <w:lvlJc w:val="left"/>
      <w:pPr>
        <w:ind w:left="8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40" w:hanging="360"/>
      </w:pPr>
    </w:lvl>
    <w:lvl w:ilvl="2" w:tplc="041F001B" w:tentative="1">
      <w:start w:val="1"/>
      <w:numFmt w:val="lowerRoman"/>
      <w:lvlText w:val="%3."/>
      <w:lvlJc w:val="right"/>
      <w:pPr>
        <w:ind w:left="2260" w:hanging="180"/>
      </w:pPr>
    </w:lvl>
    <w:lvl w:ilvl="3" w:tplc="041F000F" w:tentative="1">
      <w:start w:val="1"/>
      <w:numFmt w:val="decimal"/>
      <w:lvlText w:val="%4."/>
      <w:lvlJc w:val="left"/>
      <w:pPr>
        <w:ind w:left="2980" w:hanging="360"/>
      </w:pPr>
    </w:lvl>
    <w:lvl w:ilvl="4" w:tplc="041F0019" w:tentative="1">
      <w:start w:val="1"/>
      <w:numFmt w:val="lowerLetter"/>
      <w:lvlText w:val="%5."/>
      <w:lvlJc w:val="left"/>
      <w:pPr>
        <w:ind w:left="3700" w:hanging="360"/>
      </w:pPr>
    </w:lvl>
    <w:lvl w:ilvl="5" w:tplc="041F001B" w:tentative="1">
      <w:start w:val="1"/>
      <w:numFmt w:val="lowerRoman"/>
      <w:lvlText w:val="%6."/>
      <w:lvlJc w:val="right"/>
      <w:pPr>
        <w:ind w:left="4420" w:hanging="180"/>
      </w:pPr>
    </w:lvl>
    <w:lvl w:ilvl="6" w:tplc="041F000F" w:tentative="1">
      <w:start w:val="1"/>
      <w:numFmt w:val="decimal"/>
      <w:lvlText w:val="%7."/>
      <w:lvlJc w:val="left"/>
      <w:pPr>
        <w:ind w:left="5140" w:hanging="360"/>
      </w:pPr>
    </w:lvl>
    <w:lvl w:ilvl="7" w:tplc="041F0019" w:tentative="1">
      <w:start w:val="1"/>
      <w:numFmt w:val="lowerLetter"/>
      <w:lvlText w:val="%8."/>
      <w:lvlJc w:val="left"/>
      <w:pPr>
        <w:ind w:left="5860" w:hanging="360"/>
      </w:pPr>
    </w:lvl>
    <w:lvl w:ilvl="8" w:tplc="041F001B" w:tentative="1">
      <w:start w:val="1"/>
      <w:numFmt w:val="lowerRoman"/>
      <w:lvlText w:val="%9."/>
      <w:lvlJc w:val="right"/>
      <w:pPr>
        <w:ind w:left="65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484"/>
    <w:rsid w:val="00042F04"/>
    <w:rsid w:val="00296131"/>
    <w:rsid w:val="004215DA"/>
    <w:rsid w:val="0070624A"/>
    <w:rsid w:val="00960DFF"/>
    <w:rsid w:val="00D12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tr-TR" w:eastAsia="tr-T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Pr>
      <w:color w:val="0066CC"/>
      <w:u w:val="single"/>
    </w:rPr>
  </w:style>
  <w:style w:type="character" w:customStyle="1" w:styleId="Gvdemetni2">
    <w:name w:val="Gövde metni (2)_"/>
    <w:basedOn w:val="VarsaylanParagrafYazTipi"/>
    <w:link w:val="Gvdemetni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2"/>
      <w:szCs w:val="12"/>
      <w:u w:val="none"/>
    </w:rPr>
  </w:style>
  <w:style w:type="character" w:customStyle="1" w:styleId="Gvdemetni3">
    <w:name w:val="Gövde metni (3)_"/>
    <w:basedOn w:val="VarsaylanParagrafYazTipi"/>
    <w:link w:val="Gvdemetni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Gvdemetni31">
    <w:name w:val="Gövde metni (3)"/>
    <w:basedOn w:val="Gvdemetni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tr-TR"/>
    </w:rPr>
  </w:style>
  <w:style w:type="character" w:customStyle="1" w:styleId="Gvdemetni4">
    <w:name w:val="Gövde metni (4)_"/>
    <w:basedOn w:val="VarsaylanParagrafYazTipi"/>
    <w:link w:val="Gvdemetni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18"/>
      <w:szCs w:val="18"/>
      <w:u w:val="none"/>
    </w:rPr>
  </w:style>
  <w:style w:type="character" w:customStyle="1" w:styleId="Gvdemetni4325ptKaln-2ptbolukbraklyor">
    <w:name w:val="Gövde metni (4) + 32;5 pt;Kalın;-2 pt boşluk bırakılıyor"/>
    <w:basedOn w:val="Gvdemetni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40"/>
      <w:w w:val="100"/>
      <w:position w:val="0"/>
      <w:sz w:val="65"/>
      <w:szCs w:val="65"/>
      <w:u w:val="none"/>
      <w:lang w:val="tr-TR"/>
    </w:rPr>
  </w:style>
  <w:style w:type="character" w:customStyle="1" w:styleId="Gvdemetni48pt0ptbolukbraklyor">
    <w:name w:val="Gövde metni (4) + 8 pt;0 pt boşluk bırakılıyor"/>
    <w:basedOn w:val="Gvdemetni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tr-TR"/>
    </w:rPr>
  </w:style>
  <w:style w:type="character" w:customStyle="1" w:styleId="Gvdemetni2ConstantiaKalnDeil">
    <w:name w:val="Gövde metni (2) + Constantia;Kalın Değil"/>
    <w:basedOn w:val="Gvdemetni2"/>
    <w:rPr>
      <w:rFonts w:ascii="Constantia" w:eastAsia="Constantia" w:hAnsi="Constantia" w:cs="Constantia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en-US"/>
    </w:rPr>
  </w:style>
  <w:style w:type="character" w:customStyle="1" w:styleId="Gvdemetni">
    <w:name w:val="Gövde metni_"/>
    <w:basedOn w:val="VarsaylanParagrafYazTipi"/>
    <w:link w:val="Gvdemetn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Gvdemetni1">
    <w:name w:val="Gövde metni"/>
    <w:basedOn w:val="Gvdemetni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tr-TR"/>
    </w:rPr>
  </w:style>
  <w:style w:type="character" w:customStyle="1" w:styleId="Gvdemetni5">
    <w:name w:val="Gövde metni (5)_"/>
    <w:basedOn w:val="VarsaylanParagrafYazTipi"/>
    <w:link w:val="Gvdemetni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Gvdemetni51">
    <w:name w:val="Gövde metni (5)"/>
    <w:basedOn w:val="Gvdemetni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tr-TR"/>
    </w:rPr>
  </w:style>
  <w:style w:type="character" w:customStyle="1" w:styleId="Gvdemetni6">
    <w:name w:val="Gövde metni"/>
    <w:basedOn w:val="Gvdemetni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tr-TR"/>
    </w:rPr>
  </w:style>
  <w:style w:type="character" w:customStyle="1" w:styleId="Gvdemetni7">
    <w:name w:val="Gövde metni"/>
    <w:basedOn w:val="Gvdemetni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color w:val="000000"/>
      <w:spacing w:val="0"/>
      <w:w w:val="100"/>
      <w:position w:val="0"/>
      <w:sz w:val="16"/>
      <w:szCs w:val="16"/>
      <w:u w:val="single"/>
      <w:lang w:val="tr-TR"/>
    </w:rPr>
  </w:style>
  <w:style w:type="character" w:customStyle="1" w:styleId="Gvdemetni8">
    <w:name w:val="Gövde metni"/>
    <w:basedOn w:val="Gvdemetni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color w:val="000000"/>
      <w:spacing w:val="0"/>
      <w:w w:val="100"/>
      <w:position w:val="0"/>
      <w:sz w:val="16"/>
      <w:szCs w:val="16"/>
      <w:u w:val="none"/>
      <w:lang w:val="tr-TR"/>
    </w:rPr>
  </w:style>
  <w:style w:type="character" w:customStyle="1" w:styleId="Gvdemetni60">
    <w:name w:val="Gövde metni (6)_"/>
    <w:basedOn w:val="VarsaylanParagrafYazTipi"/>
    <w:link w:val="Gvdemetni61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z w:val="12"/>
      <w:szCs w:val="12"/>
      <w:u w:val="none"/>
      <w:lang w:val="en-US"/>
    </w:rPr>
  </w:style>
  <w:style w:type="character" w:customStyle="1" w:styleId="Gvdemetnitalik3ptbolukbraklyor">
    <w:name w:val="Gövde metni + İtalik;3 pt boşluk bırakılıyor"/>
    <w:basedOn w:val="Gvdemetni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70"/>
      <w:w w:val="100"/>
      <w:position w:val="0"/>
      <w:sz w:val="16"/>
      <w:szCs w:val="16"/>
      <w:u w:val="none"/>
      <w:lang w:val="tr-TR"/>
    </w:rPr>
  </w:style>
  <w:style w:type="paragraph" w:customStyle="1" w:styleId="Gvdemetni20">
    <w:name w:val="Gövde metni (2)"/>
    <w:basedOn w:val="Normal"/>
    <w:link w:val="Gvdemetni2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z w:val="12"/>
      <w:szCs w:val="12"/>
    </w:rPr>
  </w:style>
  <w:style w:type="paragraph" w:customStyle="1" w:styleId="Gvdemetni30">
    <w:name w:val="Gövde metni (3)"/>
    <w:basedOn w:val="Normal"/>
    <w:link w:val="Gvdemetni3"/>
    <w:pPr>
      <w:shd w:val="clear" w:color="auto" w:fill="FFFFFF"/>
      <w:spacing w:after="120" w:line="168" w:lineRule="exact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Gvdemetni40">
    <w:name w:val="Gövde metni (4)"/>
    <w:basedOn w:val="Normal"/>
    <w:link w:val="Gvdemetni4"/>
    <w:pPr>
      <w:shd w:val="clear" w:color="auto" w:fill="FFFFFF"/>
      <w:spacing w:before="120" w:after="360" w:line="180" w:lineRule="exact"/>
    </w:pPr>
    <w:rPr>
      <w:rFonts w:ascii="Times New Roman" w:eastAsia="Times New Roman" w:hAnsi="Times New Roman" w:cs="Times New Roman"/>
      <w:spacing w:val="-10"/>
      <w:sz w:val="18"/>
      <w:szCs w:val="18"/>
    </w:rPr>
  </w:style>
  <w:style w:type="paragraph" w:customStyle="1" w:styleId="Gvdemetni0">
    <w:name w:val="Gövde metni"/>
    <w:basedOn w:val="Normal"/>
    <w:link w:val="Gvdemetni"/>
    <w:pPr>
      <w:shd w:val="clear" w:color="auto" w:fill="FFFFFF"/>
      <w:spacing w:before="360" w:after="240"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Gvdemetni50">
    <w:name w:val="Gövde metni (5)"/>
    <w:basedOn w:val="Normal"/>
    <w:link w:val="Gvdemetni5"/>
    <w:pPr>
      <w:shd w:val="clear" w:color="auto" w:fill="FFFFFF"/>
      <w:spacing w:line="204" w:lineRule="exac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Gvdemetni61">
    <w:name w:val="Gövde metni (6)"/>
    <w:basedOn w:val="Normal"/>
    <w:link w:val="Gvdemetni60"/>
    <w:pPr>
      <w:shd w:val="clear" w:color="auto" w:fill="FFFFFF"/>
      <w:spacing w:before="360" w:after="240" w:line="0" w:lineRule="atLeast"/>
    </w:pPr>
    <w:rPr>
      <w:rFonts w:ascii="Constantia" w:eastAsia="Constantia" w:hAnsi="Constantia" w:cs="Constantia"/>
      <w:sz w:val="12"/>
      <w:szCs w:val="1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tr-TR" w:eastAsia="tr-T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Pr>
      <w:color w:val="0066CC"/>
      <w:u w:val="single"/>
    </w:rPr>
  </w:style>
  <w:style w:type="character" w:customStyle="1" w:styleId="Gvdemetni2">
    <w:name w:val="Gövde metni (2)_"/>
    <w:basedOn w:val="VarsaylanParagrafYazTipi"/>
    <w:link w:val="Gvdemetni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2"/>
      <w:szCs w:val="12"/>
      <w:u w:val="none"/>
    </w:rPr>
  </w:style>
  <w:style w:type="character" w:customStyle="1" w:styleId="Gvdemetni3">
    <w:name w:val="Gövde metni (3)_"/>
    <w:basedOn w:val="VarsaylanParagrafYazTipi"/>
    <w:link w:val="Gvdemetni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Gvdemetni31">
    <w:name w:val="Gövde metni (3)"/>
    <w:basedOn w:val="Gvdemetni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tr-TR"/>
    </w:rPr>
  </w:style>
  <w:style w:type="character" w:customStyle="1" w:styleId="Gvdemetni4">
    <w:name w:val="Gövde metni (4)_"/>
    <w:basedOn w:val="VarsaylanParagrafYazTipi"/>
    <w:link w:val="Gvdemetni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18"/>
      <w:szCs w:val="18"/>
      <w:u w:val="none"/>
    </w:rPr>
  </w:style>
  <w:style w:type="character" w:customStyle="1" w:styleId="Gvdemetni4325ptKaln-2ptbolukbraklyor">
    <w:name w:val="Gövde metni (4) + 32;5 pt;Kalın;-2 pt boşluk bırakılıyor"/>
    <w:basedOn w:val="Gvdemetni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40"/>
      <w:w w:val="100"/>
      <w:position w:val="0"/>
      <w:sz w:val="65"/>
      <w:szCs w:val="65"/>
      <w:u w:val="none"/>
      <w:lang w:val="tr-TR"/>
    </w:rPr>
  </w:style>
  <w:style w:type="character" w:customStyle="1" w:styleId="Gvdemetni48pt0ptbolukbraklyor">
    <w:name w:val="Gövde metni (4) + 8 pt;0 pt boşluk bırakılıyor"/>
    <w:basedOn w:val="Gvdemetni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tr-TR"/>
    </w:rPr>
  </w:style>
  <w:style w:type="character" w:customStyle="1" w:styleId="Gvdemetni2ConstantiaKalnDeil">
    <w:name w:val="Gövde metni (2) + Constantia;Kalın Değil"/>
    <w:basedOn w:val="Gvdemetni2"/>
    <w:rPr>
      <w:rFonts w:ascii="Constantia" w:eastAsia="Constantia" w:hAnsi="Constantia" w:cs="Constantia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en-US"/>
    </w:rPr>
  </w:style>
  <w:style w:type="character" w:customStyle="1" w:styleId="Gvdemetni">
    <w:name w:val="Gövde metni_"/>
    <w:basedOn w:val="VarsaylanParagrafYazTipi"/>
    <w:link w:val="Gvdemetn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Gvdemetni1">
    <w:name w:val="Gövde metni"/>
    <w:basedOn w:val="Gvdemetni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tr-TR"/>
    </w:rPr>
  </w:style>
  <w:style w:type="character" w:customStyle="1" w:styleId="Gvdemetni5">
    <w:name w:val="Gövde metni (5)_"/>
    <w:basedOn w:val="VarsaylanParagrafYazTipi"/>
    <w:link w:val="Gvdemetni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Gvdemetni51">
    <w:name w:val="Gövde metni (5)"/>
    <w:basedOn w:val="Gvdemetni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tr-TR"/>
    </w:rPr>
  </w:style>
  <w:style w:type="character" w:customStyle="1" w:styleId="Gvdemetni6">
    <w:name w:val="Gövde metni"/>
    <w:basedOn w:val="Gvdemetni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tr-TR"/>
    </w:rPr>
  </w:style>
  <w:style w:type="character" w:customStyle="1" w:styleId="Gvdemetni7">
    <w:name w:val="Gövde metni"/>
    <w:basedOn w:val="Gvdemetni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color w:val="000000"/>
      <w:spacing w:val="0"/>
      <w:w w:val="100"/>
      <w:position w:val="0"/>
      <w:sz w:val="16"/>
      <w:szCs w:val="16"/>
      <w:u w:val="single"/>
      <w:lang w:val="tr-TR"/>
    </w:rPr>
  </w:style>
  <w:style w:type="character" w:customStyle="1" w:styleId="Gvdemetni8">
    <w:name w:val="Gövde metni"/>
    <w:basedOn w:val="Gvdemetni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color w:val="000000"/>
      <w:spacing w:val="0"/>
      <w:w w:val="100"/>
      <w:position w:val="0"/>
      <w:sz w:val="16"/>
      <w:szCs w:val="16"/>
      <w:u w:val="none"/>
      <w:lang w:val="tr-TR"/>
    </w:rPr>
  </w:style>
  <w:style w:type="character" w:customStyle="1" w:styleId="Gvdemetni60">
    <w:name w:val="Gövde metni (6)_"/>
    <w:basedOn w:val="VarsaylanParagrafYazTipi"/>
    <w:link w:val="Gvdemetni61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z w:val="12"/>
      <w:szCs w:val="12"/>
      <w:u w:val="none"/>
      <w:lang w:val="en-US"/>
    </w:rPr>
  </w:style>
  <w:style w:type="character" w:customStyle="1" w:styleId="Gvdemetnitalik3ptbolukbraklyor">
    <w:name w:val="Gövde metni + İtalik;3 pt boşluk bırakılıyor"/>
    <w:basedOn w:val="Gvdemetni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70"/>
      <w:w w:val="100"/>
      <w:position w:val="0"/>
      <w:sz w:val="16"/>
      <w:szCs w:val="16"/>
      <w:u w:val="none"/>
      <w:lang w:val="tr-TR"/>
    </w:rPr>
  </w:style>
  <w:style w:type="paragraph" w:customStyle="1" w:styleId="Gvdemetni20">
    <w:name w:val="Gövde metni (2)"/>
    <w:basedOn w:val="Normal"/>
    <w:link w:val="Gvdemetni2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z w:val="12"/>
      <w:szCs w:val="12"/>
    </w:rPr>
  </w:style>
  <w:style w:type="paragraph" w:customStyle="1" w:styleId="Gvdemetni30">
    <w:name w:val="Gövde metni (3)"/>
    <w:basedOn w:val="Normal"/>
    <w:link w:val="Gvdemetni3"/>
    <w:pPr>
      <w:shd w:val="clear" w:color="auto" w:fill="FFFFFF"/>
      <w:spacing w:after="120" w:line="168" w:lineRule="exact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Gvdemetni40">
    <w:name w:val="Gövde metni (4)"/>
    <w:basedOn w:val="Normal"/>
    <w:link w:val="Gvdemetni4"/>
    <w:pPr>
      <w:shd w:val="clear" w:color="auto" w:fill="FFFFFF"/>
      <w:spacing w:before="120" w:after="360" w:line="180" w:lineRule="exact"/>
    </w:pPr>
    <w:rPr>
      <w:rFonts w:ascii="Times New Roman" w:eastAsia="Times New Roman" w:hAnsi="Times New Roman" w:cs="Times New Roman"/>
      <w:spacing w:val="-10"/>
      <w:sz w:val="18"/>
      <w:szCs w:val="18"/>
    </w:rPr>
  </w:style>
  <w:style w:type="paragraph" w:customStyle="1" w:styleId="Gvdemetni0">
    <w:name w:val="Gövde metni"/>
    <w:basedOn w:val="Normal"/>
    <w:link w:val="Gvdemetni"/>
    <w:pPr>
      <w:shd w:val="clear" w:color="auto" w:fill="FFFFFF"/>
      <w:spacing w:before="360" w:after="240"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Gvdemetni50">
    <w:name w:val="Gövde metni (5)"/>
    <w:basedOn w:val="Normal"/>
    <w:link w:val="Gvdemetni5"/>
    <w:pPr>
      <w:shd w:val="clear" w:color="auto" w:fill="FFFFFF"/>
      <w:spacing w:line="204" w:lineRule="exac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Gvdemetni61">
    <w:name w:val="Gövde metni (6)"/>
    <w:basedOn w:val="Normal"/>
    <w:link w:val="Gvdemetni60"/>
    <w:pPr>
      <w:shd w:val="clear" w:color="auto" w:fill="FFFFFF"/>
      <w:spacing w:before="360" w:after="240" w:line="0" w:lineRule="atLeast"/>
    </w:pPr>
    <w:rPr>
      <w:rFonts w:ascii="Constantia" w:eastAsia="Constantia" w:hAnsi="Constantia" w:cs="Constantia"/>
      <w:sz w:val="12"/>
      <w:szCs w:val="1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gitimmev2uat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ÇALIŞKAN</dc:creator>
  <cp:lastModifiedBy>USER</cp:lastModifiedBy>
  <cp:revision>2</cp:revision>
  <dcterms:created xsi:type="dcterms:W3CDTF">2012-09-20T17:26:00Z</dcterms:created>
  <dcterms:modified xsi:type="dcterms:W3CDTF">2016-09-15T17:45:00Z</dcterms:modified>
</cp:coreProperties>
</file>