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25" w:rsidRDefault="00F55925">
      <w:pPr>
        <w:rPr>
          <w:rFonts w:ascii="Tahoma" w:hAnsi="Tahoma" w:cs="Tahoma"/>
        </w:rPr>
      </w:pPr>
    </w:p>
    <w:p w:rsidR="00F55925" w:rsidRDefault="00F55925">
      <w:pPr>
        <w:rPr>
          <w:rFonts w:ascii="Tahoma" w:hAnsi="Tahoma" w:cs="Tahoma"/>
        </w:rPr>
      </w:pPr>
    </w:p>
    <w:p w:rsidR="00F55925" w:rsidRDefault="00F55925">
      <w:pPr>
        <w:rPr>
          <w:rFonts w:ascii="Tahoma" w:hAnsi="Tahoma" w:cs="Tahoma"/>
        </w:rPr>
      </w:pPr>
    </w:p>
    <w:p w:rsidR="00F55925" w:rsidRDefault="00F55925">
      <w:pPr>
        <w:rPr>
          <w:rFonts w:ascii="Tahoma" w:hAnsi="Tahoma" w:cs="Tahoma"/>
        </w:rPr>
      </w:pPr>
    </w:p>
    <w:p w:rsidR="00F55925" w:rsidRPr="00F55925" w:rsidRDefault="00F55925" w:rsidP="00F55925">
      <w:pPr>
        <w:spacing w:after="0" w:line="240" w:lineRule="auto"/>
        <w:jc w:val="center"/>
        <w:rPr>
          <w:rFonts w:ascii="Calibri" w:eastAsia="Times New Roman" w:hAnsi="Calibri" w:cs="Times New Roman"/>
          <w:noProof/>
          <w:sz w:val="24"/>
          <w:szCs w:val="24"/>
          <w:lang w:eastAsia="tr-TR"/>
        </w:rPr>
      </w:pPr>
      <w:r w:rsidRPr="00F55925">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1" locked="0" layoutInCell="1" allowOverlap="1" wp14:anchorId="26DE357D" wp14:editId="35B6B402">
                <wp:simplePos x="0" y="0"/>
                <wp:positionH relativeFrom="column">
                  <wp:posOffset>-249900</wp:posOffset>
                </wp:positionH>
                <wp:positionV relativeFrom="paragraph">
                  <wp:posOffset>-135265</wp:posOffset>
                </wp:positionV>
                <wp:extent cx="6478905" cy="9591675"/>
                <wp:effectExtent l="19050" t="19050" r="36195" b="4762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9591675"/>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40E39C" id="Dikdörtgen 4" o:spid="_x0000_s1026" style="position:absolute;margin-left:-19.7pt;margin-top:-10.65pt;width:510.15pt;height:7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fygwIAAP8EAAAOAAAAZHJzL2Uyb0RvYy54bWysVF2O0zAQfkfiDpbf2yQl6U+06apqGoS0&#10;wEoLB3BjJ7HWsYPtNl0Q1+ICXIyxk5Yt+4IQeUjszPib+Wa+8c3tqRXoyLThSmY4moYYMVkqymWd&#10;4c+fiskSI2OJpEQoyTL8xAy+Xb9+ddN3KZupRgnKNAIQadK+y3BjbZcGgSkb1hIzVR2TYKyUbomF&#10;ra4DqkkP6K0IZmE4D3qlaadVyYyBv/lgxGuPX1WstB+ryjCLRIYhN+vf2r/37h2sb0haa9I1vBzT&#10;IP+QRUu4hKAXqJxYgg6av4BqeamVUZWdlqoNVFXxknkOwCYK/2Dz0JCOeS5QHNNdymT+H2z54Xiv&#10;EacZjjGSpIUW5fyR/vyhbc0kil2B+s6k4PfQ3WtH0XR3qnw0SKptQ2TNNlqrvmGEQlqR8w+uDriN&#10;gaNo379XFPDJwSpfq1OlWwcIVUAn35KnS0vYyaISfs7jxXIVJhiVYFslq2i+SHwMkp6Pd9rYt0y1&#10;yC0yrKHnHp4c74x16ZD07OKiSVVwIXzfhUR9hpNFlIT+hFGCU2f1NHW93wqNjgSkUxQhPGPgK7eW&#10;WxCw4G2Gl85nlJSrx05SH8YSLoY1pCKkAwd6kNy4GoTybRWudsvdMp7Es/luEod5PtkU23gyL6JF&#10;kr/Jt9s8+u7yjOK04ZQy6VI9izaK/04U4/gMcrvI9oqSuWZewPOSeXCdhi8zsDp/PTsvBNf7QUN7&#10;RZ9AB1oNUwi3Biwapb9i1MMEZth8ORDNMBLvJGhpFcWxG1m/iZPFDDb6uWX/3EJkCVAZthgNy60d&#10;xvzQaV43ECnyPZZqA/qruFeG0+aQ1ahamDLPYLwR3Bg/33uv3/fW+hcAAAD//wMAUEsDBBQABgAI&#10;AAAAIQCE7QcR4QAAAAwBAAAPAAAAZHJzL2Rvd25yZXYueG1sTI/BSsNAEIbvgu+wjOCltJukRZKY&#10;TRHBi4hg9OJtmx2T0Oxsmt0269s7nvQ2w3z88/3VPtpRXHD2gyMF6SYBgdQ6M1Cn4OP9aZ2D8EGT&#10;0aMjVPCNHvb19VWlS+MWesNLEzrBIeRLraAPYSql9G2PVvuNm5D49uVmqwOvcyfNrBcOt6PMkuRO&#10;Wj0Qf+j1hI89tsfmbBUYl1KzrD6PJ4yn/PU5ptnLKlXq9iY+3IMIGMMfDL/6rA41Ox3cmYwXo4L1&#10;ttgxykOWbkEwUeRJAeLA6C4vMpB1Jf+XqH8AAAD//wMAUEsBAi0AFAAGAAgAAAAhALaDOJL+AAAA&#10;4QEAABMAAAAAAAAAAAAAAAAAAAAAAFtDb250ZW50X1R5cGVzXS54bWxQSwECLQAUAAYACAAAACEA&#10;OP0h/9YAAACUAQAACwAAAAAAAAAAAAAAAAAvAQAAX3JlbHMvLnJlbHNQSwECLQAUAAYACAAAACEA&#10;lWDn8oMCAAD/BAAADgAAAAAAAAAAAAAAAAAuAgAAZHJzL2Uyb0RvYy54bWxQSwECLQAUAAYACAAA&#10;ACEAhO0HEeEAAAAMAQAADwAAAAAAAAAAAAAAAADdBAAAZHJzL2Rvd25yZXYueG1sUEsFBgAAAAAE&#10;AAQA8wAAAOsFAAAAAA==&#10;" filled="f" strokecolor="red" strokeweight="4.5pt"/>
            </w:pict>
          </mc:Fallback>
        </mc:AlternateContent>
      </w:r>
    </w:p>
    <w:p w:rsidR="00F55925" w:rsidRPr="00F55925" w:rsidRDefault="00F55925" w:rsidP="00F55925">
      <w:pPr>
        <w:spacing w:after="0" w:line="240" w:lineRule="auto"/>
        <w:jc w:val="center"/>
        <w:rPr>
          <w:rFonts w:ascii="Calibri" w:eastAsia="Times New Roman" w:hAnsi="Calibri" w:cs="Times New Roman"/>
          <w:noProof/>
          <w:sz w:val="24"/>
          <w:szCs w:val="24"/>
          <w:lang w:eastAsia="tr-TR"/>
        </w:rPr>
      </w:pPr>
    </w:p>
    <w:p w:rsidR="00F55925" w:rsidRPr="00F55925" w:rsidRDefault="00F55925" w:rsidP="00F55925">
      <w:pPr>
        <w:keepNext/>
        <w:spacing w:before="240" w:after="60" w:line="240" w:lineRule="auto"/>
        <w:ind w:left="2124"/>
        <w:outlineLvl w:val="0"/>
        <w:rPr>
          <w:rFonts w:ascii="Calibri" w:eastAsia="Times New Roman" w:hAnsi="Calibri" w:cs="Calibri"/>
          <w:b/>
          <w:bCs/>
          <w:kern w:val="32"/>
          <w:sz w:val="32"/>
          <w:szCs w:val="32"/>
          <w:lang w:eastAsia="tr-TR"/>
        </w:rPr>
      </w:pPr>
      <w:r w:rsidRPr="00F55925">
        <w:rPr>
          <w:rFonts w:ascii="Calibri" w:eastAsia="Times New Roman" w:hAnsi="Calibri" w:cs="Calibri"/>
          <w:b/>
          <w:bCs/>
          <w:color w:val="0000FF"/>
          <w:kern w:val="32"/>
          <w:sz w:val="96"/>
          <w:szCs w:val="96"/>
          <w:lang w:eastAsia="tr-TR"/>
        </w:rPr>
        <w:t>EĞİTİM SEN</w:t>
      </w:r>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p>
    <w:p w:rsidR="00F55925" w:rsidRPr="00F55925" w:rsidRDefault="00F55925" w:rsidP="00F55925">
      <w:pPr>
        <w:spacing w:after="0" w:line="240" w:lineRule="auto"/>
        <w:jc w:val="center"/>
        <w:rPr>
          <w:rFonts w:ascii="Calibri" w:eastAsia="Times New Roman" w:hAnsi="Calibri" w:cs="Times New Roman"/>
          <w:b/>
          <w:color w:val="FF0000"/>
          <w:sz w:val="28"/>
          <w:szCs w:val="28"/>
          <w:lang w:eastAsia="tr-TR"/>
        </w:rPr>
      </w:pPr>
      <w:r w:rsidRPr="00F55925">
        <w:rPr>
          <w:rFonts w:ascii="Calibri" w:eastAsia="Times New Roman" w:hAnsi="Calibri" w:cs="Times New Roman"/>
          <w:b/>
          <w:color w:val="FF0000"/>
          <w:sz w:val="28"/>
          <w:szCs w:val="28"/>
          <w:lang w:eastAsia="tr-TR"/>
        </w:rPr>
        <w:t>2018-2019 EĞİTİM ÖĞRETİM YILI BAŞINDA</w:t>
      </w:r>
    </w:p>
    <w:p w:rsidR="00F55925" w:rsidRPr="00F55925" w:rsidRDefault="00F55925" w:rsidP="00F55925">
      <w:pPr>
        <w:spacing w:after="0" w:line="240" w:lineRule="auto"/>
        <w:jc w:val="center"/>
        <w:rPr>
          <w:rFonts w:ascii="Calibri" w:eastAsia="Times New Roman" w:hAnsi="Calibri" w:cs="Times New Roman"/>
          <w:b/>
          <w:color w:val="FF0000"/>
          <w:sz w:val="96"/>
          <w:szCs w:val="96"/>
          <w:lang w:eastAsia="tr-TR"/>
        </w:rPr>
      </w:pPr>
      <w:r w:rsidRPr="00F55925">
        <w:rPr>
          <w:rFonts w:ascii="Calibri" w:eastAsia="Times New Roman" w:hAnsi="Calibri" w:cs="Times New Roman"/>
          <w:b/>
          <w:color w:val="FF0000"/>
          <w:sz w:val="96"/>
          <w:szCs w:val="96"/>
          <w:lang w:eastAsia="tr-TR"/>
        </w:rPr>
        <w:t>EĞİTİMİN DURUMU</w:t>
      </w:r>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r w:rsidRPr="00F55925">
        <w:rPr>
          <w:rFonts w:ascii="Arial" w:eastAsia="Times New Roman" w:hAnsi="Arial" w:cs="Arial"/>
          <w:b/>
          <w:noProof/>
          <w:sz w:val="32"/>
          <w:szCs w:val="32"/>
          <w:lang w:eastAsia="tr-TR"/>
        </w:rPr>
        <w:drawing>
          <wp:inline distT="0" distB="0" distL="0" distR="0" wp14:anchorId="3D248206" wp14:editId="3C9CFD17">
            <wp:extent cx="1663065" cy="1663065"/>
            <wp:effectExtent l="0" t="0" r="0" b="0"/>
            <wp:docPr id="5" name="Resim 5" descr="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6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065" cy="1663065"/>
                    </a:xfrm>
                    <a:prstGeom prst="rect">
                      <a:avLst/>
                    </a:prstGeom>
                    <a:noFill/>
                    <a:ln>
                      <a:noFill/>
                    </a:ln>
                  </pic:spPr>
                </pic:pic>
              </a:graphicData>
            </a:graphic>
          </wp:inline>
        </w:drawing>
      </w:r>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p>
    <w:p w:rsidR="00F55925" w:rsidRPr="00F55925" w:rsidRDefault="00F55925" w:rsidP="00F55925">
      <w:pPr>
        <w:spacing w:after="0" w:line="240" w:lineRule="auto"/>
        <w:jc w:val="center"/>
        <w:rPr>
          <w:rFonts w:ascii="Arial" w:eastAsia="Times New Roman" w:hAnsi="Arial" w:cs="Arial"/>
          <w:b/>
          <w:color w:val="0000FF"/>
          <w:sz w:val="36"/>
          <w:szCs w:val="36"/>
          <w:lang w:eastAsia="tr-TR"/>
        </w:rPr>
      </w:pPr>
      <w:r w:rsidRPr="00F55925">
        <w:rPr>
          <w:rFonts w:ascii="Arial" w:eastAsia="Times New Roman" w:hAnsi="Arial" w:cs="Arial"/>
          <w:b/>
          <w:color w:val="0000FF"/>
          <w:sz w:val="36"/>
          <w:szCs w:val="36"/>
          <w:lang w:eastAsia="tr-TR"/>
        </w:rPr>
        <w:t>EĞİTİM VE BİLİM EMEKÇİLERİ SENDİKASI</w:t>
      </w:r>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p>
    <w:p w:rsidR="00F55925" w:rsidRPr="00F55925" w:rsidRDefault="00F55925" w:rsidP="008B2BCE">
      <w:pPr>
        <w:spacing w:after="0" w:line="240" w:lineRule="auto"/>
        <w:jc w:val="center"/>
        <w:rPr>
          <w:rFonts w:ascii="Calibri" w:eastAsia="Times New Roman" w:hAnsi="Calibri" w:cs="Times New Roman"/>
          <w:b/>
          <w:color w:val="000000"/>
          <w:sz w:val="28"/>
          <w:szCs w:val="28"/>
          <w:lang w:eastAsia="tr-TR"/>
        </w:rPr>
      </w:pPr>
      <w:r w:rsidRPr="00F55925">
        <w:rPr>
          <w:rFonts w:ascii="Calibri" w:eastAsia="Times New Roman" w:hAnsi="Calibri" w:cs="Times New Roman"/>
          <w:b/>
          <w:color w:val="000000"/>
          <w:sz w:val="28"/>
          <w:szCs w:val="28"/>
          <w:lang w:eastAsia="tr-TR"/>
        </w:rPr>
        <w:t>15 EYLÜL 2018</w:t>
      </w:r>
      <w:bookmarkStart w:id="0" w:name="_GoBack"/>
      <w:bookmarkEnd w:id="0"/>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p>
    <w:p w:rsidR="00F55925" w:rsidRPr="00F55925" w:rsidRDefault="00F55925" w:rsidP="00F55925">
      <w:pPr>
        <w:spacing w:after="0" w:line="240" w:lineRule="auto"/>
        <w:jc w:val="center"/>
        <w:rPr>
          <w:rFonts w:ascii="Calibri" w:eastAsia="Times New Roman" w:hAnsi="Calibri" w:cs="Times New Roman"/>
          <w:b/>
          <w:color w:val="000000"/>
          <w:sz w:val="28"/>
          <w:szCs w:val="28"/>
          <w:lang w:eastAsia="tr-TR"/>
        </w:rPr>
      </w:pPr>
      <w:r w:rsidRPr="00F55925">
        <w:rPr>
          <w:rFonts w:ascii="Calibri" w:eastAsia="Times New Roman" w:hAnsi="Calibri" w:cs="Times New Roman"/>
          <w:b/>
          <w:color w:val="000000"/>
          <w:sz w:val="28"/>
          <w:szCs w:val="28"/>
          <w:lang w:eastAsia="tr-TR"/>
        </w:rPr>
        <w:t>Ankara</w:t>
      </w:r>
    </w:p>
    <w:p w:rsidR="00F55925" w:rsidRPr="00F55925" w:rsidRDefault="00F55925" w:rsidP="00F55925">
      <w:pPr>
        <w:spacing w:after="0" w:line="240" w:lineRule="auto"/>
        <w:jc w:val="center"/>
        <w:rPr>
          <w:rFonts w:ascii="Calibri" w:eastAsia="Times New Roman" w:hAnsi="Calibri" w:cs="Times New Roman"/>
          <w:b/>
          <w:color w:val="002060"/>
          <w:sz w:val="28"/>
          <w:szCs w:val="28"/>
          <w:lang w:eastAsia="tr-TR"/>
        </w:rPr>
      </w:pPr>
    </w:p>
    <w:p w:rsidR="00F55925" w:rsidRPr="00F55925" w:rsidRDefault="00F55925" w:rsidP="00F55925">
      <w:pPr>
        <w:spacing w:after="0" w:line="240" w:lineRule="auto"/>
        <w:ind w:firstLine="426"/>
        <w:jc w:val="center"/>
        <w:rPr>
          <w:rFonts w:ascii="Calibri" w:eastAsia="Times New Roman" w:hAnsi="Calibri" w:cs="Times New Roman"/>
          <w:b/>
          <w:color w:val="002060"/>
          <w:sz w:val="28"/>
          <w:szCs w:val="28"/>
          <w:lang w:eastAsia="tr-TR"/>
        </w:rPr>
      </w:pPr>
      <w:r w:rsidRPr="00F55925">
        <w:rPr>
          <w:rFonts w:ascii="Calibri" w:eastAsia="Times New Roman" w:hAnsi="Calibri" w:cs="Calibri"/>
          <w:b/>
          <w:color w:val="002060"/>
          <w:sz w:val="28"/>
          <w:szCs w:val="28"/>
          <w:lang w:eastAsia="tr-TR"/>
        </w:rPr>
        <w:t>MEB ÖRGÜN EĞİTİM İSTATİSTİKLERİ IŞIĞINDA EĞİTİMİN DURUMU</w:t>
      </w:r>
    </w:p>
    <w:p w:rsidR="00F55925" w:rsidRPr="00F55925" w:rsidRDefault="00F55925" w:rsidP="00F55925">
      <w:pPr>
        <w:spacing w:after="0" w:line="240" w:lineRule="auto"/>
        <w:jc w:val="center"/>
        <w:rPr>
          <w:rFonts w:ascii="Calibri" w:eastAsia="Times New Roman" w:hAnsi="Calibri" w:cs="Times New Roman"/>
          <w:b/>
          <w:color w:val="FF0000"/>
          <w:sz w:val="16"/>
          <w:szCs w:val="16"/>
          <w:lang w:eastAsia="tr-TR"/>
        </w:rPr>
      </w:pPr>
    </w:p>
    <w:p w:rsidR="00F55925" w:rsidRPr="00F55925" w:rsidRDefault="00F55925" w:rsidP="00F55925">
      <w:pPr>
        <w:spacing w:after="0" w:line="240" w:lineRule="auto"/>
        <w:ind w:firstLine="360"/>
        <w:jc w:val="both"/>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 xml:space="preserve">Milli Eğitim Bakanlığı’nın (MEB) 9 Eylül 2018 tarihinde yayınladığı 2017-2018 eğitim öğretim yılsonu örgün eğitim istatistikleri, eğitim sisteminin iktidar eliyle nasıl tehlikeli bir uçuruma doğru sürüklediğini açıkça göstermektedir. MEB’in resmi verileri, kamusal eğitimin adım adım tasfiye edilerek, özel öğretimin ve dini eğitim veren okulların teşvik edildiğini, eğitimde yaşanan ticarileşme ve dinselleştirme uygulamalarının nasıl artarak yaygınlaştığını bütün yönleriyle ortaya koymaktadır. </w:t>
      </w:r>
    </w:p>
    <w:p w:rsidR="00F55925" w:rsidRPr="00F55925" w:rsidRDefault="00F55925" w:rsidP="00F55925">
      <w:pPr>
        <w:spacing w:after="0" w:line="240" w:lineRule="auto"/>
        <w:ind w:firstLine="360"/>
        <w:jc w:val="both"/>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 xml:space="preserve">Eğitim Sen’in ve bilim insanlarının bütün eleştiri ve itirazlarına rağmen eğitimde 4+4+4 dayatması ile ülkemizde yaşanan ‘piyasa merkezli’ ve yoğun ‘inanç sömürüsüne’ dayanan adımlar, eğitimde yaşanan nitelik kaybının en temel nedenleri arasındadır. </w:t>
      </w:r>
    </w:p>
    <w:p w:rsidR="00F55925" w:rsidRPr="00F55925" w:rsidRDefault="00F55925" w:rsidP="00F55925">
      <w:pPr>
        <w:spacing w:after="0" w:line="240" w:lineRule="auto"/>
        <w:ind w:firstLine="426"/>
        <w:jc w:val="both"/>
        <w:rPr>
          <w:rFonts w:ascii="Calibri" w:eastAsia="Times New Roman" w:hAnsi="Calibri" w:cs="Calibri"/>
          <w:sz w:val="24"/>
          <w:szCs w:val="24"/>
          <w:lang w:eastAsia="tr-TR"/>
        </w:rPr>
      </w:pPr>
      <w:r w:rsidRPr="00F55925">
        <w:rPr>
          <w:rFonts w:ascii="Calibri" w:eastAsia="Times New Roman" w:hAnsi="Calibri" w:cs="Calibri"/>
          <w:sz w:val="24"/>
          <w:szCs w:val="24"/>
          <w:lang w:eastAsia="tr-TR"/>
        </w:rPr>
        <w:t xml:space="preserve">2018-2019 eğitim-öğretim yılında kamu kaynaklarının özel okullara aktarılması uygulamaları artarak devam edecektir. Bu durum iktidar ve MEB açısından büyük bir övünç kaynağı olarak görülürken, eğitim hakkından eşit koşullarda yararlanamayan, eğitimin giderek paralı hale gelmesi nedeniyle okul dışına itilen çocukların sayısının artmasına neden olmakta ve toplum içindeki sınıfsal çelişkileri daha da belirgin hale getirmektedir. </w:t>
      </w:r>
    </w:p>
    <w:p w:rsidR="00F55925" w:rsidRPr="00F55925" w:rsidRDefault="00F55925" w:rsidP="00F55925">
      <w:pPr>
        <w:spacing w:after="0" w:line="240" w:lineRule="auto"/>
        <w:ind w:firstLine="426"/>
        <w:jc w:val="both"/>
        <w:rPr>
          <w:rFonts w:eastAsia="Times New Roman" w:cstheme="minorHAnsi"/>
          <w:sz w:val="24"/>
          <w:szCs w:val="24"/>
          <w:lang w:eastAsia="tr-TR"/>
        </w:rPr>
      </w:pPr>
      <w:r w:rsidRPr="00F55925">
        <w:rPr>
          <w:rFonts w:eastAsia="Times New Roman" w:cstheme="minorHAnsi"/>
          <w:sz w:val="24"/>
          <w:szCs w:val="24"/>
          <w:lang w:eastAsia="tr-TR"/>
        </w:rPr>
        <w:t>Türkiye’de okul ve derslik sayısı öğrenci sayısına paralel ve ihtiyaca yanıt veren düzeyde değildir. Okullarda ikili eğitim, birleştirilmiş sınıf ve taşımalı eğitim uygulamaları sürmektedir. Kalabalık sınıflarda eğitim hem öğretmenler hem de öğrenciler açısından önemli bir sorundur. Okulların fiziki yapı ve donanım açısından yaşadığı eksiklikler sağlıklı bir eğitim hizmetinin verilmesini güçleştiren önemli bir unsurdur.</w:t>
      </w:r>
    </w:p>
    <w:p w:rsidR="00F55925" w:rsidRPr="00F55925" w:rsidRDefault="00F55925" w:rsidP="00F55925">
      <w:pPr>
        <w:spacing w:after="0" w:line="240" w:lineRule="auto"/>
        <w:ind w:firstLine="426"/>
        <w:jc w:val="both"/>
        <w:rPr>
          <w:rFonts w:eastAsia="Times New Roman" w:cstheme="minorHAnsi"/>
          <w:sz w:val="16"/>
          <w:szCs w:val="16"/>
          <w:lang w:eastAsia="tr-TR"/>
        </w:rPr>
      </w:pPr>
    </w:p>
    <w:p w:rsidR="00F55925" w:rsidRPr="00F55925" w:rsidRDefault="00F55925" w:rsidP="00F55925">
      <w:pPr>
        <w:spacing w:after="0" w:line="240" w:lineRule="auto"/>
        <w:ind w:firstLine="426"/>
        <w:jc w:val="center"/>
        <w:rPr>
          <w:rFonts w:ascii="Calibri" w:eastAsia="Times New Roman" w:hAnsi="Calibri" w:cs="Calibri"/>
          <w:b/>
          <w:color w:val="002060"/>
          <w:sz w:val="24"/>
          <w:szCs w:val="24"/>
          <w:lang w:eastAsia="tr-TR"/>
        </w:rPr>
      </w:pPr>
      <w:r w:rsidRPr="00F55925">
        <w:rPr>
          <w:rFonts w:ascii="Calibri" w:eastAsia="Times New Roman" w:hAnsi="Calibri" w:cs="Calibri"/>
          <w:b/>
          <w:color w:val="002060"/>
          <w:sz w:val="24"/>
          <w:szCs w:val="24"/>
          <w:lang w:eastAsia="tr-TR"/>
        </w:rPr>
        <w:t>Eğitim Kademelerine Göre Net Okullaşma Oranları</w:t>
      </w:r>
    </w:p>
    <w:p w:rsidR="00F55925" w:rsidRPr="00F55925" w:rsidRDefault="00F55925" w:rsidP="00F55925">
      <w:pPr>
        <w:spacing w:after="0" w:line="240" w:lineRule="auto"/>
        <w:ind w:firstLine="426"/>
        <w:jc w:val="both"/>
        <w:rPr>
          <w:rFonts w:ascii="Calibri" w:eastAsia="Times New Roman" w:hAnsi="Calibri" w:cs="Calibri"/>
          <w:sz w:val="16"/>
          <w:szCs w:val="16"/>
          <w:lang w:eastAsia="tr-TR"/>
        </w:rPr>
      </w:pPr>
    </w:p>
    <w:tbl>
      <w:tblPr>
        <w:tblStyle w:val="GridTable4Accent6"/>
        <w:tblW w:w="0" w:type="auto"/>
        <w:jc w:val="center"/>
        <w:tblLook w:val="01E0" w:firstRow="1" w:lastRow="1" w:firstColumn="1" w:lastColumn="1" w:noHBand="0" w:noVBand="0"/>
      </w:tblPr>
      <w:tblGrid>
        <w:gridCol w:w="1203"/>
        <w:gridCol w:w="1315"/>
        <w:gridCol w:w="1136"/>
        <w:gridCol w:w="1136"/>
        <w:gridCol w:w="1533"/>
        <w:gridCol w:w="1523"/>
      </w:tblGrid>
      <w:tr w:rsidR="00F55925" w:rsidRPr="00F55925" w:rsidTr="00F559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3" w:type="dxa"/>
          </w:tcPr>
          <w:p w:rsidR="00F55925" w:rsidRPr="00F55925" w:rsidRDefault="00F55925" w:rsidP="00F55925">
            <w:pPr>
              <w:jc w:val="center"/>
              <w:rPr>
                <w:rFonts w:ascii="Calibri" w:eastAsia="Times New Roman" w:hAnsi="Calibri" w:cs="Times New Roman"/>
                <w:color w:val="000000"/>
                <w:sz w:val="16"/>
                <w:szCs w:val="16"/>
                <w:lang w:eastAsia="tr-TR"/>
              </w:rPr>
            </w:pPr>
          </w:p>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Eğitim Yılı</w:t>
            </w:r>
          </w:p>
        </w:tc>
        <w:tc>
          <w:tcPr>
            <w:cnfStyle w:val="000010000000" w:firstRow="0" w:lastRow="0" w:firstColumn="0" w:lastColumn="0" w:oddVBand="1" w:evenVBand="0" w:oddHBand="0" w:evenHBand="0" w:firstRowFirstColumn="0" w:firstRowLastColumn="0" w:lastRowFirstColumn="0" w:lastRowLastColumn="0"/>
            <w:tcW w:w="1315" w:type="dxa"/>
          </w:tcPr>
          <w:p w:rsidR="00F55925" w:rsidRPr="00F55925" w:rsidRDefault="00F55925" w:rsidP="00F55925">
            <w:pPr>
              <w:jc w:val="center"/>
              <w:rPr>
                <w:rFonts w:ascii="Calibri" w:eastAsia="Arial Unicode MS" w:hAnsi="Calibri" w:cs="Times New Roman"/>
                <w:color w:val="000000"/>
                <w:sz w:val="16"/>
                <w:szCs w:val="16"/>
                <w:lang w:eastAsia="tr-TR"/>
              </w:rPr>
            </w:pPr>
          </w:p>
          <w:p w:rsidR="00F55925" w:rsidRPr="00F55925" w:rsidRDefault="00F55925" w:rsidP="00F55925">
            <w:pPr>
              <w:jc w:val="center"/>
              <w:rPr>
                <w:rFonts w:ascii="Calibri" w:eastAsia="Arial Unicode MS" w:hAnsi="Calibri" w:cs="Times New Roman"/>
                <w:color w:val="000000"/>
                <w:sz w:val="24"/>
                <w:szCs w:val="24"/>
                <w:lang w:eastAsia="tr-TR"/>
              </w:rPr>
            </w:pPr>
            <w:r w:rsidRPr="00F55925">
              <w:rPr>
                <w:rFonts w:ascii="Calibri" w:eastAsia="Arial Unicode MS" w:hAnsi="Calibri" w:cs="Times New Roman"/>
                <w:color w:val="000000"/>
                <w:sz w:val="24"/>
                <w:szCs w:val="24"/>
                <w:lang w:eastAsia="tr-TR"/>
              </w:rPr>
              <w:t>Okul Öncesi</w:t>
            </w:r>
          </w:p>
          <w:p w:rsidR="00F55925" w:rsidRPr="00F55925" w:rsidRDefault="00F55925" w:rsidP="00F55925">
            <w:pPr>
              <w:jc w:val="center"/>
              <w:rPr>
                <w:rFonts w:ascii="Calibri" w:eastAsia="Times New Roman" w:hAnsi="Calibri" w:cs="Times New Roman"/>
                <w:color w:val="000000"/>
                <w:sz w:val="16"/>
                <w:szCs w:val="16"/>
                <w:lang w:eastAsia="tr-TR"/>
              </w:rPr>
            </w:pPr>
            <w:r w:rsidRPr="00F55925">
              <w:rPr>
                <w:rFonts w:ascii="Calibri" w:eastAsia="Arial Unicode MS" w:hAnsi="Calibri" w:cs="Times New Roman"/>
                <w:color w:val="000000"/>
                <w:sz w:val="16"/>
                <w:szCs w:val="16"/>
                <w:lang w:eastAsia="tr-TR"/>
              </w:rPr>
              <w:t>(4-5 yaş)</w:t>
            </w:r>
          </w:p>
        </w:tc>
        <w:tc>
          <w:tcPr>
            <w:tcW w:w="1136" w:type="dxa"/>
          </w:tcPr>
          <w:p w:rsidR="00F55925" w:rsidRPr="00F55925" w:rsidRDefault="00F55925" w:rsidP="00F559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tr-TR"/>
              </w:rPr>
            </w:pPr>
          </w:p>
          <w:p w:rsidR="00F55925" w:rsidRPr="00F55925" w:rsidRDefault="00F55925" w:rsidP="00F559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İlkokul</w:t>
            </w:r>
          </w:p>
        </w:tc>
        <w:tc>
          <w:tcPr>
            <w:cnfStyle w:val="000010000000" w:firstRow="0" w:lastRow="0" w:firstColumn="0" w:lastColumn="0" w:oddVBand="1" w:evenVBand="0" w:oddHBand="0" w:evenHBand="0" w:firstRowFirstColumn="0" w:firstRowLastColumn="0" w:lastRowFirstColumn="0" w:lastRowLastColumn="0"/>
            <w:tcW w:w="1136" w:type="dxa"/>
          </w:tcPr>
          <w:p w:rsidR="00F55925" w:rsidRPr="00F55925" w:rsidRDefault="00F55925" w:rsidP="00F55925">
            <w:pPr>
              <w:jc w:val="center"/>
              <w:rPr>
                <w:rFonts w:ascii="Calibri" w:eastAsia="Times New Roman" w:hAnsi="Calibri" w:cs="Times New Roman"/>
                <w:color w:val="000000"/>
                <w:sz w:val="16"/>
                <w:szCs w:val="16"/>
                <w:lang w:eastAsia="tr-TR"/>
              </w:rPr>
            </w:pPr>
          </w:p>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Ortaokul</w:t>
            </w:r>
          </w:p>
        </w:tc>
        <w:tc>
          <w:tcPr>
            <w:tcW w:w="1469" w:type="dxa"/>
          </w:tcPr>
          <w:p w:rsidR="00F55925" w:rsidRPr="00F55925" w:rsidRDefault="00F55925" w:rsidP="00F55925">
            <w:pPr>
              <w:jc w:val="center"/>
              <w:cnfStyle w:val="100000000000" w:firstRow="1" w:lastRow="0" w:firstColumn="0" w:lastColumn="0" w:oddVBand="0" w:evenVBand="0" w:oddHBand="0" w:evenHBand="0" w:firstRowFirstColumn="0" w:firstRowLastColumn="0" w:lastRowFirstColumn="0" w:lastRowLastColumn="0"/>
              <w:rPr>
                <w:rFonts w:ascii="Calibri" w:eastAsia="Arial Unicode MS" w:hAnsi="Calibri" w:cs="Times New Roman"/>
                <w:color w:val="000000"/>
                <w:sz w:val="16"/>
                <w:szCs w:val="16"/>
                <w:lang w:eastAsia="tr-TR"/>
              </w:rPr>
            </w:pPr>
          </w:p>
          <w:p w:rsidR="00F55925" w:rsidRPr="00F55925" w:rsidRDefault="00F55925" w:rsidP="00F55925">
            <w:pPr>
              <w:jc w:val="center"/>
              <w:cnfStyle w:val="100000000000" w:firstRow="1" w:lastRow="0" w:firstColumn="0" w:lastColumn="0" w:oddVBand="0" w:evenVBand="0" w:oddHBand="0" w:evenHBand="0" w:firstRowFirstColumn="0" w:firstRowLastColumn="0" w:lastRowFirstColumn="0" w:lastRowLastColumn="0"/>
              <w:rPr>
                <w:rFonts w:ascii="Calibri" w:eastAsia="Arial Unicode MS" w:hAnsi="Calibri" w:cs="Times New Roman"/>
                <w:color w:val="000000"/>
                <w:sz w:val="24"/>
                <w:szCs w:val="24"/>
                <w:lang w:eastAsia="tr-TR"/>
              </w:rPr>
            </w:pPr>
            <w:r w:rsidRPr="00F55925">
              <w:rPr>
                <w:rFonts w:ascii="Calibri" w:eastAsia="Arial Unicode MS" w:hAnsi="Calibri" w:cs="Times New Roman"/>
                <w:color w:val="000000"/>
                <w:sz w:val="24"/>
                <w:szCs w:val="24"/>
                <w:lang w:eastAsia="tr-TR"/>
              </w:rPr>
              <w:t>Genel Ortaöğretim</w:t>
            </w:r>
            <w:r w:rsidRPr="00F55925">
              <w:rPr>
                <w:rFonts w:ascii="Calibri" w:eastAsia="Arial Unicode MS" w:hAnsi="Calibri" w:cs="Times New Roman"/>
                <w:color w:val="000000"/>
                <w:sz w:val="24"/>
                <w:szCs w:val="24"/>
                <w:vertAlign w:val="superscript"/>
                <w:lang w:eastAsia="tr-TR"/>
              </w:rPr>
              <w:footnoteReference w:id="1"/>
            </w:r>
          </w:p>
        </w:tc>
        <w:tc>
          <w:tcPr>
            <w:cnfStyle w:val="000100000000" w:firstRow="0" w:lastRow="0" w:firstColumn="0" w:lastColumn="1" w:oddVBand="0" w:evenVBand="0" w:oddHBand="0" w:evenHBand="0" w:firstRowFirstColumn="0" w:firstRowLastColumn="0" w:lastRowFirstColumn="0" w:lastRowLastColumn="0"/>
            <w:tcW w:w="1469" w:type="dxa"/>
          </w:tcPr>
          <w:p w:rsidR="00F55925" w:rsidRPr="00F55925" w:rsidRDefault="00F55925" w:rsidP="00F55925">
            <w:pPr>
              <w:jc w:val="center"/>
              <w:rPr>
                <w:rFonts w:ascii="Calibri" w:eastAsia="Arial Unicode MS" w:hAnsi="Calibri" w:cs="Times New Roman"/>
                <w:color w:val="000000"/>
                <w:sz w:val="16"/>
                <w:szCs w:val="16"/>
                <w:lang w:eastAsia="tr-TR"/>
              </w:rPr>
            </w:pPr>
          </w:p>
          <w:p w:rsidR="00F55925" w:rsidRPr="00F55925" w:rsidRDefault="00F55925" w:rsidP="00F55925">
            <w:pPr>
              <w:jc w:val="center"/>
              <w:rPr>
                <w:rFonts w:ascii="Calibri" w:eastAsia="Arial Unicode MS" w:hAnsi="Calibri" w:cs="Times New Roman"/>
                <w:color w:val="000000"/>
                <w:sz w:val="16"/>
                <w:szCs w:val="16"/>
                <w:lang w:eastAsia="tr-TR"/>
              </w:rPr>
            </w:pPr>
            <w:proofErr w:type="spellStart"/>
            <w:r w:rsidRPr="00F55925">
              <w:rPr>
                <w:rFonts w:ascii="Calibri" w:eastAsia="Arial Unicode MS" w:hAnsi="Calibri" w:cs="Times New Roman"/>
                <w:color w:val="000000"/>
                <w:sz w:val="24"/>
                <w:szCs w:val="24"/>
                <w:lang w:eastAsia="tr-TR"/>
              </w:rPr>
              <w:t>Mesl</w:t>
            </w:r>
            <w:proofErr w:type="spellEnd"/>
            <w:r w:rsidRPr="00F55925">
              <w:rPr>
                <w:rFonts w:ascii="Calibri" w:eastAsia="Arial Unicode MS" w:hAnsi="Calibri" w:cs="Times New Roman"/>
                <w:color w:val="000000"/>
                <w:sz w:val="24"/>
                <w:szCs w:val="24"/>
                <w:lang w:eastAsia="tr-TR"/>
              </w:rPr>
              <w:t xml:space="preserve">. </w:t>
            </w:r>
            <w:proofErr w:type="gramStart"/>
            <w:r w:rsidRPr="00F55925">
              <w:rPr>
                <w:rFonts w:ascii="Calibri" w:eastAsia="Arial Unicode MS" w:hAnsi="Calibri" w:cs="Times New Roman"/>
                <w:color w:val="000000"/>
                <w:sz w:val="24"/>
                <w:szCs w:val="24"/>
                <w:lang w:eastAsia="tr-TR"/>
              </w:rPr>
              <w:t>ve</w:t>
            </w:r>
            <w:proofErr w:type="gramEnd"/>
            <w:r w:rsidRPr="00F55925">
              <w:rPr>
                <w:rFonts w:ascii="Calibri" w:eastAsia="Arial Unicode MS" w:hAnsi="Calibri" w:cs="Times New Roman"/>
                <w:color w:val="000000"/>
                <w:sz w:val="24"/>
                <w:szCs w:val="24"/>
                <w:lang w:eastAsia="tr-TR"/>
              </w:rPr>
              <w:t xml:space="preserve"> Tek. Ortaöğretim</w:t>
            </w:r>
            <w:r w:rsidRPr="00F55925">
              <w:rPr>
                <w:rFonts w:ascii="Calibri" w:eastAsia="Arial Unicode MS" w:hAnsi="Calibri" w:cs="Times New Roman"/>
                <w:color w:val="000000"/>
                <w:szCs w:val="16"/>
                <w:vertAlign w:val="superscript"/>
                <w:lang w:eastAsia="tr-TR"/>
              </w:rPr>
              <w:footnoteReference w:id="2"/>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2012/’13</w:t>
            </w:r>
          </w:p>
        </w:tc>
        <w:tc>
          <w:tcPr>
            <w:cnfStyle w:val="000010000000" w:firstRow="0" w:lastRow="0" w:firstColumn="0" w:lastColumn="0" w:oddVBand="1"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b/>
                <w:sz w:val="24"/>
                <w:szCs w:val="24"/>
                <w:lang w:eastAsia="tr-TR"/>
              </w:rPr>
            </w:pPr>
            <w:r w:rsidRPr="00F55925">
              <w:rPr>
                <w:rFonts w:ascii="Calibri" w:eastAsia="Arial Unicode MS" w:hAnsi="Calibri" w:cs="Times New Roman"/>
                <w:b/>
                <w:sz w:val="24"/>
                <w:szCs w:val="24"/>
                <w:lang w:eastAsia="tr-TR"/>
              </w:rPr>
              <w:t>% 39.72</w:t>
            </w:r>
          </w:p>
        </w:tc>
        <w:tc>
          <w:tcPr>
            <w:tcW w:w="113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lang w:eastAsia="tr-TR"/>
              </w:rPr>
            </w:pPr>
            <w:r w:rsidRPr="00F55925">
              <w:rPr>
                <w:rFonts w:ascii="Calibri" w:eastAsia="Arial Unicode MS" w:hAnsi="Calibri" w:cs="Times New Roman"/>
                <w:b/>
                <w:sz w:val="24"/>
                <w:szCs w:val="24"/>
                <w:lang w:eastAsia="tr-TR"/>
              </w:rPr>
              <w:t>% 98.86</w:t>
            </w:r>
          </w:p>
        </w:tc>
        <w:tc>
          <w:tcPr>
            <w:cnfStyle w:val="000010000000" w:firstRow="0" w:lastRow="0" w:firstColumn="0" w:lastColumn="0" w:oddVBand="1" w:evenVBand="0" w:oddHBand="0" w:evenHBand="0" w:firstRowFirstColumn="0" w:firstRowLastColumn="0" w:lastRowFirstColumn="0" w:lastRowLastColumn="0"/>
            <w:tcW w:w="1136" w:type="dxa"/>
          </w:tcPr>
          <w:p w:rsidR="00F55925" w:rsidRPr="00F55925" w:rsidRDefault="00F55925" w:rsidP="00F55925">
            <w:pPr>
              <w:jc w:val="center"/>
              <w:rPr>
                <w:rFonts w:ascii="Calibri" w:eastAsia="Times New Roman" w:hAnsi="Calibri" w:cs="Times New Roman"/>
                <w:b/>
                <w:bCs/>
                <w:sz w:val="24"/>
                <w:szCs w:val="24"/>
                <w:lang w:eastAsia="tr-TR"/>
              </w:rPr>
            </w:pPr>
            <w:r w:rsidRPr="00F55925">
              <w:rPr>
                <w:rFonts w:ascii="Calibri" w:eastAsia="Arial Unicode MS" w:hAnsi="Calibri" w:cs="Times New Roman"/>
                <w:b/>
                <w:bCs/>
                <w:sz w:val="24"/>
                <w:szCs w:val="24"/>
                <w:lang w:eastAsia="tr-TR"/>
              </w:rPr>
              <w:t>% 93.09</w:t>
            </w:r>
          </w:p>
        </w:tc>
        <w:tc>
          <w:tcPr>
            <w:tcW w:w="1469"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Times New Roman"/>
                <w:b/>
                <w:bCs/>
                <w:sz w:val="24"/>
                <w:szCs w:val="24"/>
                <w:lang w:eastAsia="tr-TR"/>
              </w:rPr>
            </w:pPr>
            <w:r w:rsidRPr="00F55925">
              <w:rPr>
                <w:rFonts w:ascii="Calibri" w:eastAsia="Arial Unicode MS" w:hAnsi="Calibri" w:cs="Times New Roman"/>
                <w:b/>
                <w:bCs/>
                <w:sz w:val="24"/>
                <w:szCs w:val="24"/>
                <w:lang w:eastAsia="tr-TR"/>
              </w:rPr>
              <w:t>% 35.14</w:t>
            </w:r>
          </w:p>
        </w:tc>
        <w:tc>
          <w:tcPr>
            <w:cnfStyle w:val="000100000000" w:firstRow="0" w:lastRow="0" w:firstColumn="0" w:lastColumn="1" w:oddVBand="0" w:evenVBand="0" w:oddHBand="0" w:evenHBand="0" w:firstRowFirstColumn="0" w:firstRowLastColumn="0" w:lastRowFirstColumn="0" w:lastRowLastColumn="0"/>
            <w:tcW w:w="1469" w:type="dxa"/>
          </w:tcPr>
          <w:p w:rsidR="00F55925" w:rsidRPr="00F55925" w:rsidRDefault="00F55925" w:rsidP="00F55925">
            <w:pPr>
              <w:jc w:val="center"/>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32.24</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20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2013/’14</w:t>
            </w:r>
          </w:p>
        </w:tc>
        <w:tc>
          <w:tcPr>
            <w:cnfStyle w:val="000010000000" w:firstRow="0" w:lastRow="0" w:firstColumn="0" w:lastColumn="0" w:oddVBand="1"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 42.54</w:t>
            </w:r>
          </w:p>
        </w:tc>
        <w:tc>
          <w:tcPr>
            <w:tcW w:w="113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 99.57</w:t>
            </w:r>
          </w:p>
        </w:tc>
        <w:tc>
          <w:tcPr>
            <w:cnfStyle w:val="000010000000" w:firstRow="0" w:lastRow="0" w:firstColumn="0" w:lastColumn="0" w:oddVBand="1" w:evenVBand="0" w:oddHBand="0" w:evenHBand="0" w:firstRowFirstColumn="0" w:firstRowLastColumn="0" w:lastRowFirstColumn="0" w:lastRowLastColumn="0"/>
            <w:tcW w:w="1136" w:type="dxa"/>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 94.52</w:t>
            </w:r>
          </w:p>
        </w:tc>
        <w:tc>
          <w:tcPr>
            <w:tcW w:w="1469"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Times New Roman"/>
                <w:bCs/>
                <w:sz w:val="24"/>
                <w:szCs w:val="24"/>
                <w:lang w:eastAsia="tr-TR"/>
              </w:rPr>
            </w:pPr>
            <w:r w:rsidRPr="00F55925">
              <w:rPr>
                <w:rFonts w:ascii="Calibri" w:eastAsia="Arial Unicode MS" w:hAnsi="Calibri" w:cs="Times New Roman"/>
                <w:bCs/>
                <w:sz w:val="24"/>
                <w:szCs w:val="24"/>
                <w:lang w:eastAsia="tr-TR"/>
              </w:rPr>
              <w:t>% 36.67</w:t>
            </w:r>
          </w:p>
        </w:tc>
        <w:tc>
          <w:tcPr>
            <w:cnfStyle w:val="000100000000" w:firstRow="0" w:lastRow="0" w:firstColumn="0" w:lastColumn="1" w:oddVBand="0" w:evenVBand="0" w:oddHBand="0" w:evenHBand="0" w:firstRowFirstColumn="0" w:firstRowLastColumn="0" w:lastRowFirstColumn="0" w:lastRowLastColumn="0"/>
            <w:tcW w:w="1469" w:type="dxa"/>
          </w:tcPr>
          <w:p w:rsidR="00F55925" w:rsidRPr="00F55925" w:rsidRDefault="00F55925" w:rsidP="00F55925">
            <w:pPr>
              <w:jc w:val="center"/>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39.99</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2014/’15</w:t>
            </w:r>
          </w:p>
        </w:tc>
        <w:tc>
          <w:tcPr>
            <w:cnfStyle w:val="000010000000" w:firstRow="0" w:lastRow="0" w:firstColumn="0" w:lastColumn="0" w:oddVBand="1"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 53.78</w:t>
            </w:r>
          </w:p>
        </w:tc>
        <w:tc>
          <w:tcPr>
            <w:tcW w:w="113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 96.30</w:t>
            </w:r>
          </w:p>
        </w:tc>
        <w:tc>
          <w:tcPr>
            <w:cnfStyle w:val="000010000000" w:firstRow="0" w:lastRow="0" w:firstColumn="0" w:lastColumn="0" w:oddVBand="1" w:evenVBand="0" w:oddHBand="0" w:evenHBand="0" w:firstRowFirstColumn="0" w:firstRowLastColumn="0" w:lastRowFirstColumn="0" w:lastRowLastColumn="0"/>
            <w:tcW w:w="1136" w:type="dxa"/>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 94.35</w:t>
            </w:r>
          </w:p>
        </w:tc>
        <w:tc>
          <w:tcPr>
            <w:tcW w:w="1469"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Times New Roman"/>
                <w:bCs/>
                <w:sz w:val="24"/>
                <w:szCs w:val="24"/>
                <w:lang w:eastAsia="tr-TR"/>
              </w:rPr>
            </w:pPr>
            <w:r w:rsidRPr="00F55925">
              <w:rPr>
                <w:rFonts w:ascii="Calibri" w:eastAsia="Arial Unicode MS" w:hAnsi="Calibri" w:cs="Times New Roman"/>
                <w:bCs/>
                <w:sz w:val="24"/>
                <w:szCs w:val="24"/>
                <w:lang w:eastAsia="tr-TR"/>
              </w:rPr>
              <w:t>% 35.35</w:t>
            </w:r>
          </w:p>
        </w:tc>
        <w:tc>
          <w:tcPr>
            <w:cnfStyle w:val="000100000000" w:firstRow="0" w:lastRow="0" w:firstColumn="0" w:lastColumn="1" w:oddVBand="0" w:evenVBand="0" w:oddHBand="0" w:evenHBand="0" w:firstRowFirstColumn="0" w:firstRowLastColumn="0" w:lastRowFirstColumn="0" w:lastRowLastColumn="0"/>
            <w:tcW w:w="1469" w:type="dxa"/>
          </w:tcPr>
          <w:p w:rsidR="00F55925" w:rsidRPr="00F55925" w:rsidRDefault="00F55925" w:rsidP="00F55925">
            <w:pPr>
              <w:jc w:val="center"/>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44.02</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20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2015/’16</w:t>
            </w:r>
          </w:p>
        </w:tc>
        <w:tc>
          <w:tcPr>
            <w:cnfStyle w:val="000010000000" w:firstRow="0" w:lastRow="0" w:firstColumn="0" w:lastColumn="0" w:oddVBand="1" w:evenVBand="0" w:oddHBand="0" w:evenHBand="0" w:firstRowFirstColumn="0" w:firstRowLastColumn="0" w:lastRowFirstColumn="0" w:lastRowLastColumn="0"/>
            <w:tcW w:w="1315" w:type="dxa"/>
          </w:tcPr>
          <w:p w:rsidR="00F55925" w:rsidRPr="00F55925" w:rsidRDefault="00F55925" w:rsidP="00F55925">
            <w:pPr>
              <w:jc w:val="center"/>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55.48</w:t>
            </w:r>
          </w:p>
        </w:tc>
        <w:tc>
          <w:tcPr>
            <w:tcW w:w="113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94.87</w:t>
            </w:r>
          </w:p>
        </w:tc>
        <w:tc>
          <w:tcPr>
            <w:cnfStyle w:val="000010000000" w:firstRow="0" w:lastRow="0" w:firstColumn="0" w:lastColumn="0" w:oddVBand="1" w:evenVBand="0" w:oddHBand="0" w:evenHBand="0" w:firstRowFirstColumn="0" w:firstRowLastColumn="0" w:lastRowFirstColumn="0" w:lastRowLastColumn="0"/>
            <w:tcW w:w="1136" w:type="dxa"/>
          </w:tcPr>
          <w:p w:rsidR="00F55925" w:rsidRPr="00F55925" w:rsidRDefault="00F55925" w:rsidP="00F55925">
            <w:pPr>
              <w:jc w:val="center"/>
              <w:rPr>
                <w:rFonts w:ascii="Calibri" w:eastAsia="Arial Unicode MS" w:hAnsi="Calibri" w:cs="Times New Roman"/>
                <w:bCs/>
                <w:sz w:val="24"/>
                <w:szCs w:val="24"/>
                <w:lang w:eastAsia="tr-TR"/>
              </w:rPr>
            </w:pPr>
            <w:r w:rsidRPr="00F55925">
              <w:rPr>
                <w:rFonts w:ascii="Calibri" w:eastAsia="Arial Unicode MS" w:hAnsi="Calibri" w:cs="Times New Roman"/>
                <w:bCs/>
                <w:sz w:val="24"/>
                <w:szCs w:val="24"/>
                <w:lang w:eastAsia="tr-TR"/>
              </w:rPr>
              <w:t>% 94.39</w:t>
            </w:r>
          </w:p>
        </w:tc>
        <w:tc>
          <w:tcPr>
            <w:tcW w:w="1469"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Times New Roman"/>
                <w:bCs/>
                <w:sz w:val="24"/>
                <w:szCs w:val="24"/>
                <w:lang w:eastAsia="tr-TR"/>
              </w:rPr>
            </w:pPr>
            <w:r w:rsidRPr="00F55925">
              <w:rPr>
                <w:rFonts w:ascii="Calibri" w:eastAsia="Arial Unicode MS" w:hAnsi="Calibri" w:cs="Times New Roman"/>
                <w:bCs/>
                <w:sz w:val="24"/>
                <w:szCs w:val="24"/>
                <w:lang w:eastAsia="tr-TR"/>
              </w:rPr>
              <w:t>% 35.61</w:t>
            </w:r>
          </w:p>
        </w:tc>
        <w:tc>
          <w:tcPr>
            <w:cnfStyle w:val="000100000000" w:firstRow="0" w:lastRow="0" w:firstColumn="0" w:lastColumn="1" w:oddVBand="0" w:evenVBand="0" w:oddHBand="0" w:evenHBand="0" w:firstRowFirstColumn="0" w:firstRowLastColumn="0" w:lastRowFirstColumn="0" w:lastRowLastColumn="0"/>
            <w:tcW w:w="1469" w:type="dxa"/>
          </w:tcPr>
          <w:p w:rsidR="00F55925" w:rsidRPr="00F55925" w:rsidRDefault="00F55925" w:rsidP="00F55925">
            <w:pPr>
              <w:jc w:val="center"/>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56.52</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2016/’17</w:t>
            </w:r>
          </w:p>
        </w:tc>
        <w:tc>
          <w:tcPr>
            <w:cnfStyle w:val="000010000000" w:firstRow="0" w:lastRow="0" w:firstColumn="0" w:lastColumn="0" w:oddVBand="1" w:evenVBand="0" w:oddHBand="0" w:evenHBand="0" w:firstRowFirstColumn="0" w:firstRowLastColumn="0" w:lastRowFirstColumn="0" w:lastRowLastColumn="0"/>
            <w:tcW w:w="1315" w:type="dxa"/>
          </w:tcPr>
          <w:p w:rsidR="00F55925" w:rsidRPr="00F55925" w:rsidRDefault="00F55925" w:rsidP="00F55925">
            <w:pPr>
              <w:jc w:val="center"/>
              <w:rPr>
                <w:rFonts w:ascii="Calibri" w:eastAsia="Arial Unicode MS" w:hAnsi="Calibri" w:cs="Times New Roman"/>
                <w:bCs/>
                <w:sz w:val="24"/>
                <w:szCs w:val="24"/>
                <w:lang w:eastAsia="tr-TR"/>
              </w:rPr>
            </w:pPr>
            <w:r w:rsidRPr="00F55925">
              <w:rPr>
                <w:rFonts w:ascii="Calibri" w:eastAsia="Arial Unicode MS" w:hAnsi="Calibri" w:cs="Times New Roman"/>
                <w:bCs/>
                <w:sz w:val="24"/>
                <w:szCs w:val="24"/>
                <w:lang w:eastAsia="tr-TR"/>
              </w:rPr>
              <w:t>% 58.79</w:t>
            </w:r>
          </w:p>
        </w:tc>
        <w:tc>
          <w:tcPr>
            <w:tcW w:w="113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Times New Roman"/>
                <w:bCs/>
                <w:sz w:val="24"/>
                <w:szCs w:val="24"/>
                <w:lang w:eastAsia="tr-TR"/>
              </w:rPr>
            </w:pPr>
            <w:r w:rsidRPr="00F55925">
              <w:rPr>
                <w:rFonts w:ascii="Calibri" w:eastAsia="Arial Unicode MS" w:hAnsi="Calibri" w:cs="Times New Roman"/>
                <w:bCs/>
                <w:sz w:val="24"/>
                <w:szCs w:val="24"/>
                <w:lang w:eastAsia="tr-TR"/>
              </w:rPr>
              <w:t>% 91.16</w:t>
            </w:r>
          </w:p>
        </w:tc>
        <w:tc>
          <w:tcPr>
            <w:cnfStyle w:val="000010000000" w:firstRow="0" w:lastRow="0" w:firstColumn="0" w:lastColumn="0" w:oddVBand="1" w:evenVBand="0" w:oddHBand="0" w:evenHBand="0" w:firstRowFirstColumn="0" w:firstRowLastColumn="0" w:lastRowFirstColumn="0" w:lastRowLastColumn="0"/>
            <w:tcW w:w="1136" w:type="dxa"/>
          </w:tcPr>
          <w:p w:rsidR="00F55925" w:rsidRPr="00F55925" w:rsidRDefault="00F55925" w:rsidP="00F55925">
            <w:pPr>
              <w:jc w:val="center"/>
              <w:rPr>
                <w:rFonts w:ascii="Calibri" w:eastAsia="Arial Unicode MS" w:hAnsi="Calibri" w:cs="Times New Roman"/>
                <w:bCs/>
                <w:sz w:val="24"/>
                <w:szCs w:val="24"/>
                <w:lang w:eastAsia="tr-TR"/>
              </w:rPr>
            </w:pPr>
            <w:r w:rsidRPr="00F55925">
              <w:rPr>
                <w:rFonts w:ascii="Calibri" w:eastAsia="Arial Unicode MS" w:hAnsi="Calibri" w:cs="Times New Roman"/>
                <w:bCs/>
                <w:sz w:val="24"/>
                <w:szCs w:val="24"/>
                <w:lang w:eastAsia="tr-TR"/>
              </w:rPr>
              <w:t>% 95.68</w:t>
            </w:r>
          </w:p>
        </w:tc>
        <w:tc>
          <w:tcPr>
            <w:tcW w:w="1469"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Times New Roman"/>
                <w:bCs/>
                <w:sz w:val="24"/>
                <w:szCs w:val="24"/>
                <w:lang w:eastAsia="tr-TR"/>
              </w:rPr>
            </w:pPr>
            <w:r w:rsidRPr="00F55925">
              <w:rPr>
                <w:rFonts w:ascii="Calibri" w:eastAsia="Arial Unicode MS" w:hAnsi="Calibri" w:cs="Times New Roman"/>
                <w:bCs/>
                <w:sz w:val="24"/>
                <w:szCs w:val="24"/>
                <w:lang w:eastAsia="tr-TR"/>
              </w:rPr>
              <w:t>% 40.16</w:t>
            </w:r>
          </w:p>
        </w:tc>
        <w:tc>
          <w:tcPr>
            <w:cnfStyle w:val="000100000000" w:firstRow="0" w:lastRow="0" w:firstColumn="0" w:lastColumn="1" w:oddVBand="0" w:evenVBand="0" w:oddHBand="0" w:evenHBand="0" w:firstRowFirstColumn="0" w:firstRowLastColumn="0" w:lastRowFirstColumn="0" w:lastRowLastColumn="0"/>
            <w:tcW w:w="1469" w:type="dxa"/>
          </w:tcPr>
          <w:p w:rsidR="00F55925" w:rsidRPr="00F55925" w:rsidRDefault="00F55925" w:rsidP="00F55925">
            <w:pPr>
              <w:jc w:val="center"/>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xml:space="preserve">% 42.38 </w:t>
            </w:r>
          </w:p>
        </w:tc>
      </w:tr>
      <w:tr w:rsidR="00F55925" w:rsidRPr="00F55925" w:rsidTr="00F55925">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2017/’18</w:t>
            </w:r>
          </w:p>
        </w:tc>
        <w:tc>
          <w:tcPr>
            <w:cnfStyle w:val="000010000000" w:firstRow="0" w:lastRow="0" w:firstColumn="0" w:lastColumn="0" w:oddVBand="1" w:evenVBand="0" w:oddHBand="0" w:evenHBand="0" w:firstRowFirstColumn="0" w:firstRowLastColumn="0" w:lastRowFirstColumn="0" w:lastRowLastColumn="0"/>
            <w:tcW w:w="1315" w:type="dxa"/>
          </w:tcPr>
          <w:p w:rsidR="00F55925" w:rsidRPr="00F55925" w:rsidRDefault="00F55925" w:rsidP="00F55925">
            <w:pPr>
              <w:jc w:val="center"/>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66.88</w:t>
            </w:r>
          </w:p>
        </w:tc>
        <w:tc>
          <w:tcPr>
            <w:tcW w:w="1136" w:type="dxa"/>
          </w:tcPr>
          <w:p w:rsidR="00F55925" w:rsidRPr="00F55925" w:rsidRDefault="00F55925" w:rsidP="00F55925">
            <w:pPr>
              <w:jc w:val="center"/>
              <w:cnfStyle w:val="010000000000" w:firstRow="0" w:lastRow="1" w:firstColumn="0" w:lastColumn="0" w:oddVBand="0" w:evenVBand="0" w:oddHBand="0" w:evenHBand="0" w:firstRowFirstColumn="0" w:firstRowLastColumn="0" w:lastRowFirstColumn="0" w:lastRowLastColumn="0"/>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91.54</w:t>
            </w:r>
          </w:p>
        </w:tc>
        <w:tc>
          <w:tcPr>
            <w:cnfStyle w:val="000010000000" w:firstRow="0" w:lastRow="0" w:firstColumn="0" w:lastColumn="0" w:oddVBand="1" w:evenVBand="0" w:oddHBand="0" w:evenHBand="0" w:firstRowFirstColumn="0" w:firstRowLastColumn="0" w:lastRowFirstColumn="0" w:lastRowLastColumn="0"/>
            <w:tcW w:w="1136" w:type="dxa"/>
          </w:tcPr>
          <w:p w:rsidR="00F55925" w:rsidRPr="00F55925" w:rsidRDefault="00F55925" w:rsidP="00F55925">
            <w:pPr>
              <w:jc w:val="center"/>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94.47</w:t>
            </w:r>
          </w:p>
        </w:tc>
        <w:tc>
          <w:tcPr>
            <w:tcW w:w="1469" w:type="dxa"/>
          </w:tcPr>
          <w:p w:rsidR="00F55925" w:rsidRPr="00F55925" w:rsidRDefault="00F55925" w:rsidP="00F55925">
            <w:pPr>
              <w:jc w:val="center"/>
              <w:cnfStyle w:val="010000000000" w:firstRow="0" w:lastRow="1" w:firstColumn="0" w:lastColumn="0" w:oddVBand="0" w:evenVBand="0" w:oddHBand="0" w:evenHBand="0" w:firstRowFirstColumn="0" w:firstRowLastColumn="0" w:lastRowFirstColumn="0" w:lastRowLastColumn="0"/>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41.31</w:t>
            </w:r>
          </w:p>
        </w:tc>
        <w:tc>
          <w:tcPr>
            <w:cnfStyle w:val="000100000000" w:firstRow="0" w:lastRow="0" w:firstColumn="0" w:lastColumn="1" w:oddVBand="0" w:evenVBand="0" w:oddHBand="0" w:evenHBand="0" w:firstRowFirstColumn="0" w:firstRowLastColumn="0" w:lastRowFirstColumn="0" w:lastRowLastColumn="0"/>
            <w:tcW w:w="1469" w:type="dxa"/>
          </w:tcPr>
          <w:p w:rsidR="00F55925" w:rsidRPr="00F55925" w:rsidRDefault="00F55925" w:rsidP="00F55925">
            <w:pPr>
              <w:jc w:val="center"/>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42.28</w:t>
            </w:r>
          </w:p>
        </w:tc>
      </w:tr>
    </w:tbl>
    <w:p w:rsidR="00F55925" w:rsidRPr="00F55925" w:rsidRDefault="00F55925" w:rsidP="00F55925">
      <w:pPr>
        <w:spacing w:after="0" w:line="240" w:lineRule="auto"/>
        <w:ind w:firstLine="426"/>
        <w:jc w:val="both"/>
        <w:rPr>
          <w:rFonts w:ascii="Calibri" w:eastAsia="Times New Roman" w:hAnsi="Calibri" w:cs="Calibri"/>
          <w:sz w:val="24"/>
          <w:szCs w:val="24"/>
          <w:lang w:eastAsia="tr-TR"/>
        </w:rPr>
      </w:pPr>
    </w:p>
    <w:p w:rsidR="00F55925" w:rsidRPr="00F55925" w:rsidRDefault="00F55925" w:rsidP="00F55925">
      <w:pPr>
        <w:spacing w:after="0" w:line="240" w:lineRule="auto"/>
        <w:ind w:firstLine="426"/>
        <w:jc w:val="both"/>
        <w:rPr>
          <w:rFonts w:ascii="Calibri" w:eastAsia="Times New Roman" w:hAnsi="Calibri" w:cs="Calibri"/>
          <w:sz w:val="24"/>
          <w:szCs w:val="24"/>
          <w:lang w:eastAsia="tr-TR"/>
        </w:rPr>
      </w:pPr>
      <w:r w:rsidRPr="00F55925">
        <w:rPr>
          <w:rFonts w:ascii="Calibri" w:eastAsia="Times New Roman" w:hAnsi="Calibri" w:cs="Calibri"/>
          <w:sz w:val="24"/>
          <w:szCs w:val="24"/>
          <w:lang w:eastAsia="tr-TR"/>
        </w:rPr>
        <w:t xml:space="preserve">Eğitim kademelerine göre okullaşma oranlarına bakıldığında eğitimde 4+4+4 düzenlemesi sonrasında örgün eğitim 12 yıla çıkarılmasına rağmen, okullaşma oranları açısından hedeflerin çok gerisinde kalındığı görülmektedir. Okullaşma oranları açısından son altı yılın en dikkat çekici verisi ilkokulda okullaşma oranının </w:t>
      </w:r>
      <w:r w:rsidRPr="00F55925">
        <w:rPr>
          <w:rFonts w:ascii="Calibri" w:eastAsia="Times New Roman" w:hAnsi="Calibri" w:cs="Calibri"/>
          <w:b/>
          <w:sz w:val="24"/>
          <w:szCs w:val="24"/>
          <w:lang w:eastAsia="tr-TR"/>
        </w:rPr>
        <w:t xml:space="preserve">yüzde 98.86’dan yüzde 91.54’e </w:t>
      </w:r>
      <w:r w:rsidRPr="00F55925">
        <w:rPr>
          <w:rFonts w:ascii="Calibri" w:eastAsia="Times New Roman" w:hAnsi="Calibri" w:cs="Calibri"/>
          <w:b/>
          <w:sz w:val="24"/>
          <w:szCs w:val="24"/>
          <w:lang w:eastAsia="tr-TR"/>
        </w:rPr>
        <w:lastRenderedPageBreak/>
        <w:t>düşmesi</w:t>
      </w:r>
      <w:r w:rsidRPr="00F55925">
        <w:rPr>
          <w:rFonts w:ascii="Calibri" w:eastAsia="Times New Roman" w:hAnsi="Calibri" w:cs="Calibri"/>
          <w:sz w:val="24"/>
          <w:szCs w:val="24"/>
          <w:lang w:eastAsia="tr-TR"/>
        </w:rPr>
        <w:t xml:space="preserve">, ortaokulda okullaşma oranının 6 yıl içinde çok az bir artışla </w:t>
      </w:r>
      <w:r w:rsidRPr="00F55925">
        <w:rPr>
          <w:rFonts w:ascii="Calibri" w:eastAsia="Times New Roman" w:hAnsi="Calibri" w:cs="Calibri"/>
          <w:b/>
          <w:sz w:val="24"/>
          <w:szCs w:val="24"/>
          <w:lang w:eastAsia="tr-TR"/>
        </w:rPr>
        <w:t>yüzde 93.09’dan yüzde 94.47’ye</w:t>
      </w:r>
      <w:r w:rsidRPr="00F55925">
        <w:rPr>
          <w:rFonts w:ascii="Calibri" w:eastAsia="Times New Roman" w:hAnsi="Calibri" w:cs="Calibri"/>
          <w:sz w:val="24"/>
          <w:szCs w:val="24"/>
          <w:lang w:eastAsia="tr-TR"/>
        </w:rPr>
        <w:t xml:space="preserve"> çıkmasıdır. Türkiye’de bütün eğitim kademelerinde okullaşma açısından ülke ortalamasının altında olan iller </w:t>
      </w:r>
      <w:r w:rsidRPr="00F55925">
        <w:rPr>
          <w:rFonts w:ascii="Calibri" w:eastAsia="Times New Roman" w:hAnsi="Calibri" w:cs="Calibri"/>
          <w:b/>
          <w:sz w:val="24"/>
          <w:szCs w:val="24"/>
          <w:lang w:eastAsia="tr-TR"/>
        </w:rPr>
        <w:t>Gümüşhane</w:t>
      </w:r>
      <w:r w:rsidRPr="00F55925">
        <w:rPr>
          <w:rFonts w:ascii="Calibri" w:eastAsia="Times New Roman" w:hAnsi="Calibri" w:cs="Calibri"/>
          <w:sz w:val="24"/>
          <w:szCs w:val="24"/>
          <w:lang w:eastAsia="tr-TR"/>
        </w:rPr>
        <w:t xml:space="preserve">, </w:t>
      </w:r>
      <w:r w:rsidRPr="00F55925">
        <w:rPr>
          <w:rFonts w:ascii="Calibri" w:eastAsia="Times New Roman" w:hAnsi="Calibri" w:cs="Calibri"/>
          <w:b/>
          <w:sz w:val="24"/>
          <w:szCs w:val="24"/>
          <w:lang w:eastAsia="tr-TR"/>
        </w:rPr>
        <w:t>K. Maraş</w:t>
      </w:r>
      <w:r w:rsidRPr="00F55925">
        <w:rPr>
          <w:rFonts w:ascii="Calibri" w:eastAsia="Times New Roman" w:hAnsi="Calibri" w:cs="Calibri"/>
          <w:sz w:val="24"/>
          <w:szCs w:val="24"/>
          <w:lang w:eastAsia="tr-TR"/>
        </w:rPr>
        <w:t xml:space="preserve"> ve </w:t>
      </w:r>
      <w:r w:rsidRPr="00F55925">
        <w:rPr>
          <w:rFonts w:ascii="Calibri" w:eastAsia="Times New Roman" w:hAnsi="Calibri" w:cs="Calibri"/>
          <w:b/>
          <w:sz w:val="24"/>
          <w:szCs w:val="24"/>
          <w:lang w:eastAsia="tr-TR"/>
        </w:rPr>
        <w:t>Yozgat</w:t>
      </w:r>
      <w:r w:rsidRPr="00F55925">
        <w:rPr>
          <w:rFonts w:ascii="Calibri" w:eastAsia="Times New Roman" w:hAnsi="Calibri" w:cs="Calibri"/>
          <w:sz w:val="24"/>
          <w:szCs w:val="24"/>
          <w:lang w:eastAsia="tr-TR"/>
        </w:rPr>
        <w:t xml:space="preserve">’tır. </w:t>
      </w:r>
    </w:p>
    <w:p w:rsidR="00F55925" w:rsidRPr="00F55925" w:rsidRDefault="00F55925" w:rsidP="00F55925">
      <w:pPr>
        <w:spacing w:after="0" w:line="240" w:lineRule="auto"/>
        <w:ind w:firstLine="426"/>
        <w:jc w:val="both"/>
        <w:rPr>
          <w:rFonts w:ascii="Calibri" w:eastAsia="Times New Roman" w:hAnsi="Calibri" w:cs="Calibri"/>
          <w:sz w:val="24"/>
          <w:szCs w:val="24"/>
          <w:lang w:eastAsia="tr-TR"/>
        </w:rPr>
      </w:pPr>
      <w:r w:rsidRPr="00F55925">
        <w:rPr>
          <w:rFonts w:ascii="Calibri" w:eastAsia="Times New Roman" w:hAnsi="Calibri" w:cs="Calibri"/>
          <w:sz w:val="24"/>
          <w:szCs w:val="24"/>
          <w:lang w:eastAsia="tr-TR"/>
        </w:rPr>
        <w:t xml:space="preserve">Bölgesel eşitsizlikleri okullaşma oranlarındaki değişim üzerinden daha net görmek mümkündür. Okullaşma oranları açısından özellikle okulöncesi ve ilkokul açısından Doğru Anadolu, Güneydoğu Anadolu, Orta ve Doğu Karadeniz illerinin önemli bir bölümü Türkiye ortalamasının altındadır.   </w:t>
      </w:r>
    </w:p>
    <w:p w:rsidR="00F55925" w:rsidRPr="00F55925" w:rsidRDefault="00F55925" w:rsidP="00F55925">
      <w:pPr>
        <w:spacing w:after="0" w:line="240" w:lineRule="auto"/>
        <w:jc w:val="both"/>
        <w:rPr>
          <w:rFonts w:ascii="Calibri" w:eastAsia="Times New Roman" w:hAnsi="Calibri" w:cs="Times New Roman"/>
          <w:b/>
          <w:color w:val="002060"/>
          <w:sz w:val="24"/>
          <w:szCs w:val="24"/>
          <w:lang w:eastAsia="tr-TR"/>
        </w:rPr>
      </w:pPr>
      <w:r w:rsidRPr="00F55925">
        <w:rPr>
          <w:rFonts w:ascii="Calibri" w:eastAsia="Times New Roman" w:hAnsi="Calibri" w:cs="Times New Roman"/>
          <w:b/>
          <w:color w:val="002060"/>
          <w:sz w:val="24"/>
          <w:szCs w:val="24"/>
          <w:lang w:eastAsia="tr-TR"/>
        </w:rPr>
        <w:t xml:space="preserve">Okul Öncesi Eğitimde Okul, Öğrenci, Öğretmen Sayısı ve Okullaşma Oranları </w:t>
      </w:r>
    </w:p>
    <w:p w:rsidR="00F55925" w:rsidRPr="00F55925" w:rsidRDefault="00F55925" w:rsidP="00F55925">
      <w:pPr>
        <w:spacing w:after="0" w:line="240" w:lineRule="auto"/>
        <w:ind w:firstLine="360"/>
        <w:jc w:val="both"/>
        <w:rPr>
          <w:rFonts w:ascii="Calibri" w:eastAsia="Times New Roman" w:hAnsi="Calibri" w:cs="Times New Roman"/>
          <w:sz w:val="16"/>
          <w:szCs w:val="16"/>
          <w:lang w:eastAsia="tr-TR"/>
        </w:rPr>
      </w:pPr>
    </w:p>
    <w:p w:rsidR="00F55925" w:rsidRPr="00F55925" w:rsidRDefault="00F55925" w:rsidP="00F55925">
      <w:pPr>
        <w:spacing w:after="0" w:line="240" w:lineRule="auto"/>
        <w:ind w:firstLine="357"/>
        <w:jc w:val="both"/>
        <w:rPr>
          <w:rFonts w:ascii="Calibri" w:eastAsia="Times New Roman" w:hAnsi="Calibri" w:cs="Times New Roman"/>
          <w:color w:val="000000"/>
          <w:sz w:val="24"/>
          <w:szCs w:val="24"/>
          <w:lang w:eastAsia="tr-TR"/>
        </w:rPr>
      </w:pPr>
      <w:proofErr w:type="gramStart"/>
      <w:r w:rsidRPr="00F55925">
        <w:rPr>
          <w:rFonts w:ascii="Calibri" w:eastAsia="Times New Roman" w:hAnsi="Calibri" w:cs="Times New Roman"/>
          <w:color w:val="000000"/>
          <w:sz w:val="24"/>
          <w:szCs w:val="24"/>
          <w:lang w:eastAsia="tr-TR"/>
        </w:rPr>
        <w:t xml:space="preserve">MEB verilerine göre, 4+4+4 uygulanmadan önce, 2011-2012 eğitim öğretim yılında, </w:t>
      </w:r>
      <w:r w:rsidRPr="00F55925">
        <w:rPr>
          <w:rFonts w:ascii="Calibri" w:eastAsia="Times New Roman" w:hAnsi="Calibri" w:cs="Times New Roman"/>
          <w:b/>
          <w:color w:val="000000"/>
          <w:sz w:val="24"/>
          <w:szCs w:val="24"/>
          <w:lang w:eastAsia="tr-TR"/>
        </w:rPr>
        <w:t>25 bin 172</w:t>
      </w:r>
      <w:r w:rsidRPr="00F55925">
        <w:rPr>
          <w:rFonts w:ascii="Calibri" w:eastAsia="Times New Roman" w:hAnsi="Calibri" w:cs="Times New Roman"/>
          <w:color w:val="000000"/>
          <w:sz w:val="24"/>
          <w:szCs w:val="24"/>
          <w:lang w:eastAsia="tr-TR"/>
        </w:rPr>
        <w:t xml:space="preserve"> okul öncesi eğitim kurumu ve bu kurumlarda </w:t>
      </w:r>
      <w:r w:rsidRPr="00F55925">
        <w:rPr>
          <w:rFonts w:ascii="Calibri" w:eastAsia="Times New Roman" w:hAnsi="Calibri" w:cs="Times New Roman"/>
          <w:b/>
          <w:color w:val="000000"/>
          <w:sz w:val="24"/>
          <w:szCs w:val="24"/>
          <w:lang w:eastAsia="tr-TR"/>
        </w:rPr>
        <w:t>1 milyon 59 bin</w:t>
      </w:r>
      <w:r w:rsidRPr="00F55925">
        <w:rPr>
          <w:rFonts w:ascii="Calibri" w:eastAsia="Times New Roman" w:hAnsi="Calibri" w:cs="Times New Roman"/>
          <w:color w:val="000000"/>
          <w:sz w:val="24"/>
          <w:szCs w:val="24"/>
          <w:lang w:eastAsia="tr-TR"/>
        </w:rPr>
        <w:t xml:space="preserve"> öğrenci varken, 4+4+4 uygulamasının ilk yılında, okula başlama yaşının 60-66 aya düşürülmesi nedeniyle, okul sayısı </w:t>
      </w:r>
      <w:r w:rsidRPr="00F55925">
        <w:rPr>
          <w:rFonts w:ascii="Calibri" w:eastAsia="Times New Roman" w:hAnsi="Calibri" w:cs="Times New Roman"/>
          <w:b/>
          <w:color w:val="000000"/>
          <w:sz w:val="24"/>
          <w:szCs w:val="24"/>
          <w:lang w:eastAsia="tr-TR"/>
        </w:rPr>
        <w:t>bin 616</w:t>
      </w:r>
      <w:r w:rsidRPr="00F55925">
        <w:rPr>
          <w:rFonts w:ascii="Calibri" w:eastAsia="Times New Roman" w:hAnsi="Calibri" w:cs="Times New Roman"/>
          <w:color w:val="000000"/>
          <w:sz w:val="24"/>
          <w:szCs w:val="24"/>
          <w:lang w:eastAsia="tr-TR"/>
        </w:rPr>
        <w:t xml:space="preserve"> azalışla </w:t>
      </w:r>
      <w:r w:rsidRPr="00F55925">
        <w:rPr>
          <w:rFonts w:ascii="Calibri" w:eastAsia="Times New Roman" w:hAnsi="Calibri" w:cs="Times New Roman"/>
          <w:b/>
          <w:color w:val="000000"/>
          <w:sz w:val="24"/>
          <w:szCs w:val="24"/>
          <w:lang w:eastAsia="tr-TR"/>
        </w:rPr>
        <w:t>23 bin 556</w:t>
      </w:r>
      <w:r w:rsidRPr="00F55925">
        <w:rPr>
          <w:rFonts w:ascii="Calibri" w:eastAsia="Times New Roman" w:hAnsi="Calibri" w:cs="Times New Roman"/>
          <w:color w:val="000000"/>
          <w:sz w:val="24"/>
          <w:szCs w:val="24"/>
          <w:lang w:eastAsia="tr-TR"/>
        </w:rPr>
        <w:t xml:space="preserve">’ya, öğrenci sayısı ise </w:t>
      </w:r>
      <w:r w:rsidRPr="00F55925">
        <w:rPr>
          <w:rFonts w:ascii="Calibri" w:eastAsia="Times New Roman" w:hAnsi="Calibri" w:cs="Times New Roman"/>
          <w:b/>
          <w:color w:val="000000"/>
          <w:sz w:val="24"/>
          <w:szCs w:val="24"/>
          <w:lang w:eastAsia="tr-TR"/>
        </w:rPr>
        <w:t>953 bin</w:t>
      </w:r>
      <w:r w:rsidRPr="00F55925">
        <w:rPr>
          <w:rFonts w:ascii="Calibri" w:eastAsia="Times New Roman" w:hAnsi="Calibri" w:cs="Times New Roman"/>
          <w:color w:val="000000"/>
          <w:sz w:val="24"/>
          <w:szCs w:val="24"/>
          <w:lang w:eastAsia="tr-TR"/>
        </w:rPr>
        <w:t xml:space="preserve">e gerilemiştir. </w:t>
      </w:r>
      <w:proofErr w:type="gramEnd"/>
      <w:r w:rsidRPr="00F55925">
        <w:rPr>
          <w:rFonts w:ascii="Calibri" w:eastAsia="Times New Roman" w:hAnsi="Calibri" w:cs="Times New Roman"/>
          <w:color w:val="000000"/>
          <w:sz w:val="24"/>
          <w:szCs w:val="24"/>
          <w:lang w:eastAsia="tr-TR"/>
        </w:rPr>
        <w:t xml:space="preserve">Sonraki yıllarda okul ve öğrenci sayısı azalmaya devam etmiş, son birkaç yılda çok az artış göstermiştir. </w:t>
      </w:r>
    </w:p>
    <w:p w:rsidR="00F55925" w:rsidRPr="00F55925" w:rsidRDefault="00F55925" w:rsidP="00F55925">
      <w:pPr>
        <w:spacing w:after="0" w:line="240" w:lineRule="auto"/>
        <w:ind w:firstLine="357"/>
        <w:jc w:val="both"/>
        <w:rPr>
          <w:rFonts w:ascii="Calibri" w:eastAsia="Times New Roman" w:hAnsi="Calibri" w:cs="Times New Roman"/>
          <w:color w:val="000000"/>
          <w:sz w:val="16"/>
          <w:szCs w:val="16"/>
          <w:lang w:eastAsia="tr-TR"/>
        </w:rPr>
      </w:pPr>
    </w:p>
    <w:p w:rsidR="00F55925" w:rsidRPr="00F55925" w:rsidRDefault="00F55925" w:rsidP="00F55925">
      <w:pPr>
        <w:spacing w:after="0" w:line="240" w:lineRule="auto"/>
        <w:jc w:val="center"/>
        <w:rPr>
          <w:rFonts w:ascii="Calibri" w:eastAsia="Times New Roman" w:hAnsi="Calibri" w:cs="Times New Roman"/>
          <w:b/>
          <w:color w:val="002060"/>
          <w:sz w:val="24"/>
          <w:szCs w:val="24"/>
          <w:lang w:eastAsia="tr-TR"/>
        </w:rPr>
      </w:pPr>
      <w:r w:rsidRPr="00F55925">
        <w:rPr>
          <w:rFonts w:ascii="Calibri" w:eastAsia="Times New Roman" w:hAnsi="Calibri" w:cs="Times New Roman"/>
          <w:b/>
          <w:color w:val="002060"/>
          <w:sz w:val="24"/>
          <w:szCs w:val="24"/>
          <w:lang w:eastAsia="tr-TR"/>
        </w:rPr>
        <w:t xml:space="preserve">Okul Öncesi Eğitimde Okul, Öğrenci ve Öğretmen Sayıları (Resmi) </w:t>
      </w:r>
    </w:p>
    <w:p w:rsidR="00F55925" w:rsidRPr="00F55925" w:rsidRDefault="00F55925" w:rsidP="00F55925">
      <w:pPr>
        <w:spacing w:after="0" w:line="240" w:lineRule="auto"/>
        <w:jc w:val="center"/>
        <w:rPr>
          <w:rFonts w:ascii="Calibri" w:eastAsia="Times New Roman" w:hAnsi="Calibri" w:cs="Times New Roman"/>
          <w:b/>
          <w:sz w:val="16"/>
          <w:szCs w:val="16"/>
          <w:lang w:eastAsia="tr-TR"/>
        </w:rPr>
      </w:pPr>
    </w:p>
    <w:tbl>
      <w:tblPr>
        <w:tblStyle w:val="GridTable4Accent6"/>
        <w:tblW w:w="0" w:type="auto"/>
        <w:jc w:val="center"/>
        <w:tblLook w:val="01E0" w:firstRow="1" w:lastRow="1" w:firstColumn="1" w:lastColumn="1" w:noHBand="0" w:noVBand="0"/>
      </w:tblPr>
      <w:tblGrid>
        <w:gridCol w:w="1463"/>
        <w:gridCol w:w="1116"/>
        <w:gridCol w:w="1356"/>
        <w:gridCol w:w="1436"/>
      </w:tblGrid>
      <w:tr w:rsidR="00F55925" w:rsidRPr="00F55925" w:rsidTr="00F559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Eğitim Yılı</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Okul</w:t>
            </w:r>
          </w:p>
        </w:tc>
        <w:tc>
          <w:tcPr>
            <w:tcW w:w="1356" w:type="dxa"/>
          </w:tcPr>
          <w:p w:rsidR="00F55925" w:rsidRPr="00F55925" w:rsidRDefault="00F55925" w:rsidP="00F559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Öğrenci</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Öğretmen</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2011/’12</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25.172</w:t>
            </w:r>
          </w:p>
        </w:tc>
        <w:tc>
          <w:tcPr>
            <w:tcW w:w="135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1.058.904</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40.919</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2012/’13</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23.556</w:t>
            </w:r>
          </w:p>
        </w:tc>
        <w:tc>
          <w:tcPr>
            <w:tcW w:w="135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953.209</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47.712</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2013/’14</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22.771</w:t>
            </w:r>
          </w:p>
        </w:tc>
        <w:tc>
          <w:tcPr>
            <w:tcW w:w="135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923.590</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48.333</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2014/’15</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22.600</w:t>
            </w:r>
          </w:p>
        </w:tc>
        <w:tc>
          <w:tcPr>
            <w:tcW w:w="135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985.013</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51.319</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2015/’16</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23.135</w:t>
            </w:r>
          </w:p>
        </w:tc>
        <w:tc>
          <w:tcPr>
            <w:tcW w:w="135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1.017.436</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54.145</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2016/’17</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23.820</w:t>
            </w:r>
          </w:p>
        </w:tc>
        <w:tc>
          <w:tcPr>
            <w:tcW w:w="135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1.124.727</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57.957</w:t>
            </w:r>
          </w:p>
        </w:tc>
      </w:tr>
      <w:tr w:rsidR="00F55925" w:rsidRPr="00F55925" w:rsidTr="00F55925">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2017/’18</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24.975</w:t>
            </w:r>
          </w:p>
        </w:tc>
        <w:tc>
          <w:tcPr>
            <w:tcW w:w="1356" w:type="dxa"/>
          </w:tcPr>
          <w:p w:rsidR="00F55925" w:rsidRPr="00F55925" w:rsidRDefault="00F55925" w:rsidP="00F55925">
            <w:pPr>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1.264.733</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61.427</w:t>
            </w:r>
          </w:p>
        </w:tc>
      </w:tr>
    </w:tbl>
    <w:p w:rsidR="00F55925" w:rsidRPr="00F55925" w:rsidRDefault="00F55925" w:rsidP="00F55925">
      <w:pPr>
        <w:spacing w:after="0" w:line="240" w:lineRule="auto"/>
        <w:ind w:firstLine="357"/>
        <w:jc w:val="both"/>
        <w:rPr>
          <w:rFonts w:ascii="Calibri" w:eastAsia="Times New Roman" w:hAnsi="Calibri" w:cs="Times New Roman"/>
          <w:color w:val="000000"/>
          <w:sz w:val="24"/>
          <w:szCs w:val="24"/>
          <w:lang w:eastAsia="tr-TR"/>
        </w:rPr>
      </w:pPr>
    </w:p>
    <w:p w:rsidR="00F55925" w:rsidRPr="00F55925" w:rsidRDefault="00F55925" w:rsidP="00F55925">
      <w:pPr>
        <w:spacing w:after="0" w:line="240" w:lineRule="auto"/>
        <w:ind w:firstLine="426"/>
        <w:jc w:val="both"/>
        <w:rPr>
          <w:rFonts w:ascii="Calibri" w:eastAsia="Arial Unicode MS" w:hAnsi="Calibri" w:cs="Times New Roman"/>
          <w:sz w:val="24"/>
          <w:szCs w:val="24"/>
          <w:lang w:eastAsia="tr-TR"/>
        </w:rPr>
      </w:pPr>
      <w:r w:rsidRPr="00F55925">
        <w:rPr>
          <w:rFonts w:ascii="Calibri" w:eastAsia="Times New Roman" w:hAnsi="Calibri" w:cs="Times New Roman"/>
          <w:color w:val="000000"/>
          <w:sz w:val="24"/>
          <w:szCs w:val="24"/>
          <w:lang w:eastAsia="tr-TR"/>
        </w:rPr>
        <w:t xml:space="preserve">4+4+4 düzenlemesinin üzerinden altı yıl geçmiş olmasına ve MEB’in ‘okul öncesi eğitim zorunlu olacak’ açıklamasına rağmen, 2017-2018 eğitim öğretim yılsonu verilerine göre, resmi okul öncesi eğitim kurumu sayısı </w:t>
      </w:r>
      <w:r w:rsidRPr="00F55925">
        <w:rPr>
          <w:rFonts w:ascii="Calibri" w:eastAsia="Times New Roman" w:hAnsi="Calibri" w:cs="Times New Roman"/>
          <w:b/>
          <w:color w:val="000000"/>
          <w:sz w:val="24"/>
          <w:szCs w:val="24"/>
          <w:lang w:eastAsia="tr-TR"/>
        </w:rPr>
        <w:t>24 bin 975</w:t>
      </w:r>
      <w:r w:rsidRPr="00F55925">
        <w:rPr>
          <w:rFonts w:ascii="Calibri" w:eastAsia="Times New Roman" w:hAnsi="Calibri" w:cs="Times New Roman"/>
          <w:color w:val="000000"/>
          <w:sz w:val="24"/>
          <w:szCs w:val="24"/>
          <w:lang w:eastAsia="tr-TR"/>
        </w:rPr>
        <w:t xml:space="preserve">, öğrenci sayısı ise </w:t>
      </w:r>
      <w:r w:rsidRPr="00F55925">
        <w:rPr>
          <w:rFonts w:ascii="Calibri" w:eastAsia="Times New Roman" w:hAnsi="Calibri" w:cs="Times New Roman"/>
          <w:b/>
          <w:color w:val="000000"/>
          <w:sz w:val="24"/>
          <w:szCs w:val="24"/>
          <w:lang w:eastAsia="tr-TR"/>
        </w:rPr>
        <w:t>1 milyon 265 bin</w:t>
      </w:r>
      <w:r w:rsidRPr="00F55925">
        <w:rPr>
          <w:rFonts w:ascii="Calibri" w:eastAsia="Times New Roman" w:hAnsi="Calibri" w:cs="Times New Roman"/>
          <w:color w:val="000000"/>
          <w:sz w:val="24"/>
          <w:szCs w:val="24"/>
          <w:lang w:eastAsia="tr-TR"/>
        </w:rPr>
        <w:t xml:space="preserve">dir. 4+4+4 öncesinde (2011-2012 eğitim öğretim yılı) resmi okul öncesi eğitim kurumu sayısı </w:t>
      </w:r>
      <w:r w:rsidRPr="00F55925">
        <w:rPr>
          <w:rFonts w:ascii="Calibri" w:eastAsia="Times New Roman" w:hAnsi="Calibri" w:cs="Times New Roman"/>
          <w:b/>
          <w:color w:val="000000"/>
          <w:sz w:val="24"/>
          <w:szCs w:val="24"/>
          <w:lang w:eastAsia="tr-TR"/>
        </w:rPr>
        <w:t>25 bin 172</w:t>
      </w:r>
      <w:r w:rsidRPr="00F55925">
        <w:rPr>
          <w:rFonts w:ascii="Calibri" w:eastAsia="Times New Roman" w:hAnsi="Calibri" w:cs="Times New Roman"/>
          <w:color w:val="000000"/>
          <w:sz w:val="24"/>
          <w:szCs w:val="24"/>
          <w:lang w:eastAsia="tr-TR"/>
        </w:rPr>
        <w:t xml:space="preserve"> iken, aradan 6 yıl geçmiş olmasına rağmen, okul sayısı açısından 4+4+4 öncesine ulaşılamamış olması düşündürücüdür. </w:t>
      </w:r>
      <w:r w:rsidRPr="00F55925">
        <w:rPr>
          <w:rFonts w:ascii="Calibri" w:eastAsia="Arial Unicode MS" w:hAnsi="Calibri" w:cs="Times New Roman"/>
          <w:sz w:val="24"/>
          <w:szCs w:val="24"/>
          <w:lang w:eastAsia="tr-TR"/>
        </w:rPr>
        <w:t xml:space="preserve">4+4+4 sonrasında devlete ait okul öncesi eğitim kurumlarında okul sayısı azalırken, öğrenci sayısı yerinde saymıştır. </w:t>
      </w:r>
    </w:p>
    <w:p w:rsidR="00F55925" w:rsidRPr="00F55925" w:rsidRDefault="00F55925" w:rsidP="00F55925">
      <w:pPr>
        <w:spacing w:after="0" w:line="240" w:lineRule="auto"/>
        <w:ind w:firstLine="357"/>
        <w:jc w:val="both"/>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 xml:space="preserve"> Okul öncesi eğitimde beklenen artışın bir türlü görülmemesinin en önemli nedeni, 4+4+4 dayatmasının ilk yılında okul öncesi çağdaki çocukların zorla ilkokula kaydettirilmiş olmasıdır. MEB’in, eğitim fakültelerinin ve bilim insanlarının bütün itirazlarına rağmen okula başlama yaşını düşürmesi, telafisi mümkün olmayan sorunlar ortaya çıkarmış ve okul öncesi eğitimde okullaşma oranlarının beklenenin altında artmasına neden olmuştur. </w:t>
      </w:r>
    </w:p>
    <w:p w:rsidR="00F55925" w:rsidRPr="00F55925" w:rsidRDefault="00F55925" w:rsidP="00F55925">
      <w:pPr>
        <w:spacing w:after="0" w:line="240" w:lineRule="auto"/>
        <w:ind w:firstLine="357"/>
        <w:jc w:val="both"/>
        <w:rPr>
          <w:rFonts w:ascii="Calibri" w:eastAsia="Times New Roman" w:hAnsi="Calibri" w:cs="Times New Roman"/>
          <w:b/>
          <w:color w:val="000000"/>
          <w:sz w:val="16"/>
          <w:szCs w:val="16"/>
          <w:lang w:eastAsia="tr-TR"/>
        </w:rPr>
      </w:pPr>
    </w:p>
    <w:p w:rsidR="00F55925" w:rsidRPr="00F55925" w:rsidRDefault="00F55925" w:rsidP="00F55925">
      <w:pPr>
        <w:spacing w:after="0" w:line="240" w:lineRule="auto"/>
        <w:jc w:val="center"/>
        <w:rPr>
          <w:rFonts w:ascii="Calibri" w:eastAsia="Times New Roman" w:hAnsi="Calibri" w:cs="Times New Roman"/>
          <w:b/>
          <w:color w:val="002060"/>
          <w:sz w:val="24"/>
          <w:szCs w:val="24"/>
          <w:lang w:eastAsia="tr-TR"/>
        </w:rPr>
      </w:pPr>
      <w:r w:rsidRPr="00F55925">
        <w:rPr>
          <w:rFonts w:ascii="Calibri" w:eastAsia="Times New Roman" w:hAnsi="Calibri" w:cs="Times New Roman"/>
          <w:b/>
          <w:color w:val="002060"/>
          <w:sz w:val="24"/>
          <w:szCs w:val="24"/>
          <w:lang w:eastAsia="tr-TR"/>
        </w:rPr>
        <w:t>Okul Öncesi Eğitimde Okul, Öğrenci ve Öğretmen Sayıları (Özel)</w:t>
      </w:r>
    </w:p>
    <w:p w:rsidR="00F55925" w:rsidRPr="00F55925" w:rsidRDefault="00F55925" w:rsidP="00F55925">
      <w:pPr>
        <w:spacing w:after="0" w:line="240" w:lineRule="auto"/>
        <w:jc w:val="center"/>
        <w:rPr>
          <w:rFonts w:ascii="Calibri" w:eastAsia="Times New Roman" w:hAnsi="Calibri" w:cs="Times New Roman"/>
          <w:b/>
          <w:sz w:val="16"/>
          <w:szCs w:val="16"/>
          <w:lang w:eastAsia="tr-TR"/>
        </w:rPr>
      </w:pPr>
    </w:p>
    <w:tbl>
      <w:tblPr>
        <w:tblStyle w:val="GridTable4Accent6"/>
        <w:tblW w:w="0" w:type="auto"/>
        <w:jc w:val="center"/>
        <w:tblLook w:val="01E0" w:firstRow="1" w:lastRow="1" w:firstColumn="1" w:lastColumn="1" w:noHBand="0" w:noVBand="0"/>
      </w:tblPr>
      <w:tblGrid>
        <w:gridCol w:w="1463"/>
        <w:gridCol w:w="1116"/>
        <w:gridCol w:w="1356"/>
        <w:gridCol w:w="1436"/>
      </w:tblGrid>
      <w:tr w:rsidR="00F55925" w:rsidRPr="00F55925" w:rsidTr="00F559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Eğitim Yılı</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Okul</w:t>
            </w:r>
          </w:p>
        </w:tc>
        <w:tc>
          <w:tcPr>
            <w:tcW w:w="1356" w:type="dxa"/>
          </w:tcPr>
          <w:p w:rsidR="00F55925" w:rsidRPr="00F55925" w:rsidRDefault="00F55925" w:rsidP="00F559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Öğrenci</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Öğretmen</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2011/’12</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3.453</w:t>
            </w:r>
          </w:p>
        </w:tc>
        <w:tc>
          <w:tcPr>
            <w:tcW w:w="135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110.652</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14.964</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2012/’13</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3.641</w:t>
            </w:r>
          </w:p>
        </w:tc>
        <w:tc>
          <w:tcPr>
            <w:tcW w:w="135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124.724</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15.221</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2013/’14</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3.927</w:t>
            </w:r>
          </w:p>
        </w:tc>
        <w:tc>
          <w:tcPr>
            <w:tcW w:w="135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135.905</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14.994</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2014/’15</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4.372</w:t>
            </w:r>
          </w:p>
        </w:tc>
        <w:tc>
          <w:tcPr>
            <w:tcW w:w="135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171.648</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16.719</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2015/’16</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4.658</w:t>
            </w:r>
          </w:p>
        </w:tc>
        <w:tc>
          <w:tcPr>
            <w:tcW w:w="135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191.670</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18.083</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2016/’17</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4.630</w:t>
            </w:r>
          </w:p>
        </w:tc>
        <w:tc>
          <w:tcPr>
            <w:tcW w:w="135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201.396</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16.510</w:t>
            </w:r>
          </w:p>
        </w:tc>
      </w:tr>
      <w:tr w:rsidR="00F55925" w:rsidRPr="00F55925" w:rsidTr="00F55925">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lastRenderedPageBreak/>
              <w:t>2017/’18</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5.218</w:t>
            </w:r>
          </w:p>
        </w:tc>
        <w:tc>
          <w:tcPr>
            <w:tcW w:w="1356" w:type="dxa"/>
          </w:tcPr>
          <w:p w:rsidR="00F55925" w:rsidRPr="00F55925" w:rsidRDefault="00F55925" w:rsidP="00F55925">
            <w:pPr>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236.355</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19.447</w:t>
            </w:r>
          </w:p>
        </w:tc>
      </w:tr>
    </w:tbl>
    <w:p w:rsidR="00F55925" w:rsidRPr="00F55925" w:rsidRDefault="00F55925" w:rsidP="00F55925">
      <w:pPr>
        <w:spacing w:after="0" w:line="240" w:lineRule="auto"/>
        <w:ind w:firstLine="426"/>
        <w:jc w:val="both"/>
        <w:rPr>
          <w:rFonts w:ascii="Calibri" w:eastAsia="Arial Unicode MS" w:hAnsi="Calibri" w:cs="Times New Roman"/>
          <w:sz w:val="16"/>
          <w:szCs w:val="16"/>
          <w:lang w:eastAsia="tr-TR"/>
        </w:rPr>
      </w:pPr>
    </w:p>
    <w:p w:rsidR="00F55925" w:rsidRPr="00F55925" w:rsidRDefault="00F55925" w:rsidP="00F55925">
      <w:pPr>
        <w:spacing w:after="0" w:line="240" w:lineRule="auto"/>
        <w:ind w:firstLine="426"/>
        <w:jc w:val="both"/>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xml:space="preserve">Türkiye’de özel okul sayısının en çok olduğu eğitim kademesi okul öncesi eğitimdir. 2017-2018 eğitim öğretim yılında faaliyet gösteren </w:t>
      </w:r>
      <w:r w:rsidRPr="00F55925">
        <w:rPr>
          <w:rFonts w:ascii="Calibri" w:eastAsia="Arial Unicode MS" w:hAnsi="Calibri" w:cs="Times New Roman"/>
          <w:b/>
          <w:sz w:val="24"/>
          <w:szCs w:val="24"/>
          <w:lang w:eastAsia="tr-TR"/>
        </w:rPr>
        <w:t>11 bin 694 özel okulun 5 bin 218’i özel okul öncesi eğitim kurumu</w:t>
      </w:r>
      <w:r w:rsidRPr="00F55925">
        <w:rPr>
          <w:rFonts w:ascii="Calibri" w:eastAsia="Arial Unicode MS" w:hAnsi="Calibri" w:cs="Times New Roman"/>
          <w:sz w:val="24"/>
          <w:szCs w:val="24"/>
          <w:lang w:eastAsia="tr-TR"/>
        </w:rPr>
        <w:t xml:space="preserve">dur. Özel okul öncesi eğitim kurumları hem okul, hem de öğrenci sayısı açısından eğitimde 4+4+4 düzenlemesi sonrasında </w:t>
      </w:r>
      <w:r w:rsidRPr="00F55925">
        <w:rPr>
          <w:rFonts w:ascii="Calibri" w:eastAsia="Arial Unicode MS" w:hAnsi="Calibri" w:cs="Times New Roman"/>
          <w:b/>
          <w:sz w:val="24"/>
          <w:szCs w:val="24"/>
          <w:lang w:eastAsia="tr-TR"/>
        </w:rPr>
        <w:t>2 kattan fazla</w:t>
      </w:r>
      <w:r w:rsidRPr="00F55925">
        <w:rPr>
          <w:rFonts w:ascii="Calibri" w:eastAsia="Arial Unicode MS" w:hAnsi="Calibri" w:cs="Times New Roman"/>
          <w:sz w:val="24"/>
          <w:szCs w:val="24"/>
          <w:lang w:eastAsia="tr-TR"/>
        </w:rPr>
        <w:t xml:space="preserve"> artmıştır. Eğitim istatistikleri açısından asıl dikkat çekici gelişme sadece bir yıl içinde özel okul öncesi eğitim kurumları sayısında </w:t>
      </w:r>
      <w:r w:rsidRPr="00F55925">
        <w:rPr>
          <w:rFonts w:ascii="Calibri" w:eastAsia="Arial Unicode MS" w:hAnsi="Calibri" w:cs="Times New Roman"/>
          <w:b/>
          <w:sz w:val="24"/>
          <w:szCs w:val="24"/>
          <w:lang w:eastAsia="tr-TR"/>
        </w:rPr>
        <w:t>588</w:t>
      </w:r>
      <w:r w:rsidRPr="00F55925">
        <w:rPr>
          <w:rFonts w:ascii="Calibri" w:eastAsia="Arial Unicode MS" w:hAnsi="Calibri" w:cs="Times New Roman"/>
          <w:sz w:val="24"/>
          <w:szCs w:val="24"/>
          <w:lang w:eastAsia="tr-TR"/>
        </w:rPr>
        <w:t xml:space="preserve"> gibi yüksek sayıda bir artışın gerçekleşmiş olmasıdır. Aynı dönemde öğrenci sayısı önceki yıllardan farklı olarak </w:t>
      </w:r>
      <w:r w:rsidRPr="00F55925">
        <w:rPr>
          <w:rFonts w:ascii="Calibri" w:eastAsia="Arial Unicode MS" w:hAnsi="Calibri" w:cs="Times New Roman"/>
          <w:b/>
          <w:sz w:val="24"/>
          <w:szCs w:val="24"/>
          <w:lang w:eastAsia="tr-TR"/>
        </w:rPr>
        <w:t>35 bin</w:t>
      </w:r>
      <w:r w:rsidRPr="00F55925">
        <w:rPr>
          <w:rFonts w:ascii="Calibri" w:eastAsia="Arial Unicode MS" w:hAnsi="Calibri" w:cs="Times New Roman"/>
          <w:sz w:val="24"/>
          <w:szCs w:val="24"/>
          <w:lang w:eastAsia="tr-TR"/>
        </w:rPr>
        <w:t xml:space="preserve"> artmıştır. </w:t>
      </w:r>
    </w:p>
    <w:p w:rsidR="00F55925" w:rsidRPr="00F55925" w:rsidRDefault="00F55925" w:rsidP="00F55925">
      <w:pPr>
        <w:spacing w:after="0" w:line="240" w:lineRule="auto"/>
        <w:ind w:firstLine="426"/>
        <w:jc w:val="both"/>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xml:space="preserve">Eğitim sürecinin en önemli kademelerinden birisi olan okul öncesi eğitimde Türkiye, OECD ülkeleri içinde son sıradaki yerini korumaktadır. Hükümet daha önce okul öncesi eğitimin zorunlu hale getirileceğini açıklamasına rağmen, 4+4+4 ile birlikte bu hedefinden vazgeçmiş ve diğer eğitim kademelerinde olduğu gibi okul öncesi eğitimde de özel öğretimi teşvik edici, velileri özel okul öncesi öğretim kurumlarına yönlendiren adımlar atmıştır. Bu adımların sonucunda, MEB’in örgün eğitim istatistiklerine göre, 2017-2018 eğitim öğretim yılı sonu itibariyle özel okul öncesi eğitim kurumlarının toplam içindeki payı ciddi anlamda artmıştır.  </w:t>
      </w:r>
    </w:p>
    <w:p w:rsidR="00F55925" w:rsidRPr="00F55925" w:rsidRDefault="00F55925" w:rsidP="00F55925">
      <w:pPr>
        <w:spacing w:after="0" w:line="240" w:lineRule="auto"/>
        <w:jc w:val="center"/>
        <w:rPr>
          <w:rFonts w:ascii="Calibri" w:eastAsia="Arial Unicode MS" w:hAnsi="Calibri" w:cs="Times New Roman"/>
          <w:b/>
          <w:sz w:val="16"/>
          <w:szCs w:val="16"/>
          <w:lang w:eastAsia="tr-TR"/>
        </w:rPr>
      </w:pPr>
    </w:p>
    <w:p w:rsidR="00F55925" w:rsidRPr="00F55925" w:rsidRDefault="00F55925" w:rsidP="00F55925">
      <w:pPr>
        <w:spacing w:after="0" w:line="240" w:lineRule="auto"/>
        <w:jc w:val="center"/>
        <w:rPr>
          <w:rFonts w:ascii="Calibri" w:eastAsia="Arial Unicode MS" w:hAnsi="Calibri" w:cs="Times New Roman"/>
          <w:b/>
          <w:color w:val="002060"/>
          <w:sz w:val="24"/>
          <w:szCs w:val="24"/>
          <w:lang w:eastAsia="tr-TR"/>
        </w:rPr>
      </w:pPr>
      <w:r w:rsidRPr="00F55925">
        <w:rPr>
          <w:rFonts w:ascii="Calibri" w:eastAsia="Arial Unicode MS" w:hAnsi="Calibri" w:cs="Times New Roman"/>
          <w:b/>
          <w:color w:val="002060"/>
          <w:sz w:val="24"/>
          <w:szCs w:val="24"/>
          <w:lang w:eastAsia="tr-TR"/>
        </w:rPr>
        <w:t xml:space="preserve">Okul Öncesinde Okullaşma Oranları </w:t>
      </w:r>
    </w:p>
    <w:p w:rsidR="00F55925" w:rsidRPr="00F55925" w:rsidRDefault="00F55925" w:rsidP="00F55925">
      <w:pPr>
        <w:spacing w:after="0" w:line="240" w:lineRule="auto"/>
        <w:jc w:val="center"/>
        <w:rPr>
          <w:rFonts w:ascii="Calibri" w:eastAsia="Arial Unicode MS" w:hAnsi="Calibri" w:cs="Times New Roman"/>
          <w:b/>
          <w:sz w:val="16"/>
          <w:szCs w:val="16"/>
          <w:lang w:eastAsia="tr-TR"/>
        </w:rPr>
      </w:pPr>
    </w:p>
    <w:tbl>
      <w:tblPr>
        <w:tblStyle w:val="GridTable4Accent6"/>
        <w:tblW w:w="0" w:type="auto"/>
        <w:jc w:val="center"/>
        <w:tblLook w:val="01E0" w:firstRow="1" w:lastRow="1" w:firstColumn="1" w:lastColumn="1" w:noHBand="0" w:noVBand="0"/>
      </w:tblPr>
      <w:tblGrid>
        <w:gridCol w:w="1203"/>
        <w:gridCol w:w="1136"/>
        <w:gridCol w:w="1136"/>
        <w:gridCol w:w="1136"/>
      </w:tblGrid>
      <w:tr w:rsidR="00F55925" w:rsidRPr="00F55925" w:rsidTr="00F559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3" w:type="dxa"/>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Eğitim Yılı</w:t>
            </w:r>
          </w:p>
        </w:tc>
        <w:tc>
          <w:tcPr>
            <w:cnfStyle w:val="000010000000" w:firstRow="0" w:lastRow="0" w:firstColumn="0" w:lastColumn="0" w:oddVBand="1" w:evenVBand="0" w:oddHBand="0" w:evenHBand="0" w:firstRowFirstColumn="0" w:firstRowLastColumn="0" w:lastRowFirstColumn="0" w:lastRowLastColumn="0"/>
            <w:tcW w:w="1136" w:type="dxa"/>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Arial Unicode MS" w:hAnsi="Calibri" w:cs="Times New Roman"/>
                <w:color w:val="000000"/>
                <w:sz w:val="24"/>
                <w:szCs w:val="24"/>
                <w:lang w:eastAsia="tr-TR"/>
              </w:rPr>
              <w:t>3-5 yaş</w:t>
            </w:r>
          </w:p>
        </w:tc>
        <w:tc>
          <w:tcPr>
            <w:tcW w:w="1136" w:type="dxa"/>
          </w:tcPr>
          <w:p w:rsidR="00F55925" w:rsidRPr="00F55925" w:rsidRDefault="00F55925" w:rsidP="00F559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tr-TR"/>
              </w:rPr>
            </w:pPr>
            <w:r w:rsidRPr="00F55925">
              <w:rPr>
                <w:rFonts w:ascii="Calibri" w:eastAsia="Arial Unicode MS" w:hAnsi="Calibri" w:cs="Times New Roman"/>
                <w:color w:val="000000"/>
                <w:sz w:val="24"/>
                <w:szCs w:val="24"/>
                <w:lang w:eastAsia="tr-TR"/>
              </w:rPr>
              <w:t>4-5 yaş</w:t>
            </w:r>
          </w:p>
        </w:tc>
        <w:tc>
          <w:tcPr>
            <w:cnfStyle w:val="000100000000" w:firstRow="0" w:lastRow="0" w:firstColumn="0" w:lastColumn="1" w:oddVBand="0" w:evenVBand="0" w:oddHBand="0" w:evenHBand="0" w:firstRowFirstColumn="0" w:firstRowLastColumn="0" w:lastRowFirstColumn="0" w:lastRowLastColumn="0"/>
            <w:tcW w:w="1136" w:type="dxa"/>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Arial Unicode MS" w:hAnsi="Calibri" w:cs="Times New Roman"/>
                <w:color w:val="000000"/>
                <w:sz w:val="24"/>
                <w:szCs w:val="24"/>
                <w:lang w:eastAsia="tr-TR"/>
              </w:rPr>
              <w:t>5 yaş</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2011/’12</w:t>
            </w:r>
          </w:p>
        </w:tc>
        <w:tc>
          <w:tcPr>
            <w:cnfStyle w:val="000010000000" w:firstRow="0" w:lastRow="0" w:firstColumn="0" w:lastColumn="0" w:oddVBand="1" w:evenVBand="0" w:oddHBand="0" w:evenHBand="0" w:firstRowFirstColumn="0" w:firstRowLastColumn="0" w:lastRowFirstColumn="0" w:lastRowLastColumn="0"/>
            <w:tcW w:w="11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Arial Unicode MS" w:hAnsi="Calibri" w:cs="Times New Roman"/>
                <w:sz w:val="24"/>
                <w:szCs w:val="24"/>
                <w:lang w:eastAsia="tr-TR"/>
              </w:rPr>
              <w:t>% 30.87</w:t>
            </w:r>
          </w:p>
        </w:tc>
        <w:tc>
          <w:tcPr>
            <w:tcW w:w="113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Arial Unicode MS" w:hAnsi="Calibri" w:cs="Times New Roman"/>
                <w:sz w:val="24"/>
                <w:szCs w:val="24"/>
                <w:lang w:eastAsia="tr-TR"/>
              </w:rPr>
              <w:t>% 44.04</w:t>
            </w:r>
          </w:p>
        </w:tc>
        <w:tc>
          <w:tcPr>
            <w:cnfStyle w:val="000100000000" w:firstRow="0" w:lastRow="0" w:firstColumn="0" w:lastColumn="1" w:oddVBand="0" w:evenVBand="0" w:oddHBand="0" w:evenHBand="0" w:firstRowFirstColumn="0" w:firstRowLastColumn="0" w:lastRowFirstColumn="0" w:lastRowLastColumn="0"/>
            <w:tcW w:w="11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Arial Unicode MS" w:hAnsi="Calibri" w:cs="Times New Roman"/>
                <w:sz w:val="24"/>
                <w:szCs w:val="24"/>
                <w:lang w:eastAsia="tr-TR"/>
              </w:rPr>
              <w:t>% 65.69</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20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2012/’13</w:t>
            </w:r>
          </w:p>
        </w:tc>
        <w:tc>
          <w:tcPr>
            <w:cnfStyle w:val="000010000000" w:firstRow="0" w:lastRow="0" w:firstColumn="0" w:lastColumn="0" w:oddVBand="1" w:evenVBand="0" w:oddHBand="0" w:evenHBand="0" w:firstRowFirstColumn="0" w:firstRowLastColumn="0" w:lastRowFirstColumn="0" w:lastRowLastColumn="0"/>
            <w:tcW w:w="11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Arial Unicode MS" w:hAnsi="Calibri" w:cs="Times New Roman"/>
                <w:sz w:val="24"/>
                <w:szCs w:val="24"/>
                <w:lang w:eastAsia="tr-TR"/>
              </w:rPr>
              <w:t>% 26.63</w:t>
            </w:r>
          </w:p>
        </w:tc>
        <w:tc>
          <w:tcPr>
            <w:tcW w:w="113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Arial Unicode MS" w:hAnsi="Calibri" w:cs="Times New Roman"/>
                <w:sz w:val="24"/>
                <w:szCs w:val="24"/>
                <w:lang w:eastAsia="tr-TR"/>
              </w:rPr>
              <w:t>% 37.36</w:t>
            </w:r>
          </w:p>
        </w:tc>
        <w:tc>
          <w:tcPr>
            <w:cnfStyle w:val="000100000000" w:firstRow="0" w:lastRow="0" w:firstColumn="0" w:lastColumn="1" w:oddVBand="0" w:evenVBand="0" w:oddHBand="0" w:evenHBand="0" w:firstRowFirstColumn="0" w:firstRowLastColumn="0" w:lastRowFirstColumn="0" w:lastRowLastColumn="0"/>
            <w:tcW w:w="11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Arial Unicode MS" w:hAnsi="Calibri" w:cs="Times New Roman"/>
                <w:sz w:val="24"/>
                <w:szCs w:val="24"/>
                <w:lang w:eastAsia="tr-TR"/>
              </w:rPr>
              <w:t>% 39.72</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2013/’14</w:t>
            </w:r>
          </w:p>
        </w:tc>
        <w:tc>
          <w:tcPr>
            <w:cnfStyle w:val="000010000000" w:firstRow="0" w:lastRow="0" w:firstColumn="0" w:lastColumn="0" w:oddVBand="1" w:evenVBand="0" w:oddHBand="0" w:evenHBand="0" w:firstRowFirstColumn="0" w:firstRowLastColumn="0" w:lastRowFirstColumn="0" w:lastRowLastColumn="0"/>
            <w:tcW w:w="11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Arial Unicode MS" w:hAnsi="Calibri" w:cs="Times New Roman"/>
                <w:sz w:val="24"/>
                <w:szCs w:val="24"/>
                <w:lang w:eastAsia="tr-TR"/>
              </w:rPr>
              <w:t>% 27.71</w:t>
            </w:r>
          </w:p>
        </w:tc>
        <w:tc>
          <w:tcPr>
            <w:tcW w:w="113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Arial Unicode MS" w:hAnsi="Calibri" w:cs="Times New Roman"/>
                <w:sz w:val="24"/>
                <w:szCs w:val="24"/>
                <w:lang w:eastAsia="tr-TR"/>
              </w:rPr>
              <w:t>% 37.46</w:t>
            </w:r>
          </w:p>
        </w:tc>
        <w:tc>
          <w:tcPr>
            <w:cnfStyle w:val="000100000000" w:firstRow="0" w:lastRow="0" w:firstColumn="0" w:lastColumn="1" w:oddVBand="0" w:evenVBand="0" w:oddHBand="0" w:evenHBand="0" w:firstRowFirstColumn="0" w:firstRowLastColumn="0" w:lastRowFirstColumn="0" w:lastRowLastColumn="0"/>
            <w:tcW w:w="11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Arial Unicode MS" w:hAnsi="Calibri" w:cs="Times New Roman"/>
                <w:sz w:val="24"/>
                <w:szCs w:val="24"/>
                <w:lang w:eastAsia="tr-TR"/>
              </w:rPr>
              <w:t>% 42.54</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20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2014/’15</w:t>
            </w:r>
          </w:p>
        </w:tc>
        <w:tc>
          <w:tcPr>
            <w:cnfStyle w:val="000010000000" w:firstRow="0" w:lastRow="0" w:firstColumn="0" w:lastColumn="0" w:oddVBand="1" w:evenVBand="0" w:oddHBand="0" w:evenHBand="0" w:firstRowFirstColumn="0" w:firstRowLastColumn="0" w:lastRowFirstColumn="0" w:lastRowLastColumn="0"/>
            <w:tcW w:w="1136" w:type="dxa"/>
          </w:tcPr>
          <w:p w:rsidR="00F55925" w:rsidRPr="00F55925" w:rsidRDefault="00F55925" w:rsidP="00F55925">
            <w:pPr>
              <w:jc w:val="center"/>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32.68</w:t>
            </w:r>
          </w:p>
        </w:tc>
        <w:tc>
          <w:tcPr>
            <w:tcW w:w="113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41.57</w:t>
            </w:r>
          </w:p>
        </w:tc>
        <w:tc>
          <w:tcPr>
            <w:cnfStyle w:val="000100000000" w:firstRow="0" w:lastRow="0" w:firstColumn="0" w:lastColumn="1" w:oddVBand="0" w:evenVBand="0" w:oddHBand="0" w:evenHBand="0" w:firstRowFirstColumn="0" w:firstRowLastColumn="0" w:lastRowFirstColumn="0" w:lastRowLastColumn="0"/>
            <w:tcW w:w="1136" w:type="dxa"/>
          </w:tcPr>
          <w:p w:rsidR="00F55925" w:rsidRPr="00F55925" w:rsidRDefault="00F55925" w:rsidP="00F55925">
            <w:pPr>
              <w:jc w:val="center"/>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53.78</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2015/’16</w:t>
            </w:r>
          </w:p>
        </w:tc>
        <w:tc>
          <w:tcPr>
            <w:cnfStyle w:val="000010000000" w:firstRow="0" w:lastRow="0" w:firstColumn="0" w:lastColumn="0" w:oddVBand="1" w:evenVBand="0" w:oddHBand="0" w:evenHBand="0" w:firstRowFirstColumn="0" w:firstRowLastColumn="0" w:lastRowFirstColumn="0" w:lastRowLastColumn="0"/>
            <w:tcW w:w="1136" w:type="dxa"/>
          </w:tcPr>
          <w:p w:rsidR="00F55925" w:rsidRPr="00F55925" w:rsidRDefault="00F55925" w:rsidP="00F55925">
            <w:pPr>
              <w:jc w:val="center"/>
              <w:rPr>
                <w:rFonts w:ascii="Calibri" w:eastAsia="Arial Unicode MS" w:hAnsi="Calibri" w:cs="Times New Roman"/>
                <w:bCs/>
                <w:sz w:val="24"/>
                <w:szCs w:val="24"/>
                <w:lang w:eastAsia="tr-TR"/>
              </w:rPr>
            </w:pPr>
            <w:r w:rsidRPr="00F55925">
              <w:rPr>
                <w:rFonts w:ascii="Calibri" w:eastAsia="Arial Unicode MS" w:hAnsi="Calibri" w:cs="Times New Roman"/>
                <w:bCs/>
                <w:sz w:val="24"/>
                <w:szCs w:val="24"/>
                <w:lang w:eastAsia="tr-TR"/>
              </w:rPr>
              <w:t>% 33.26</w:t>
            </w:r>
          </w:p>
        </w:tc>
        <w:tc>
          <w:tcPr>
            <w:tcW w:w="113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Arial Unicode MS" w:hAnsi="Calibri" w:cs="Times New Roman"/>
                <w:bCs/>
                <w:sz w:val="24"/>
                <w:szCs w:val="24"/>
                <w:lang w:eastAsia="tr-TR"/>
              </w:rPr>
            </w:pPr>
            <w:r w:rsidRPr="00F55925">
              <w:rPr>
                <w:rFonts w:ascii="Calibri" w:eastAsia="Arial Unicode MS" w:hAnsi="Calibri" w:cs="Times New Roman"/>
                <w:bCs/>
                <w:sz w:val="24"/>
                <w:szCs w:val="24"/>
                <w:lang w:eastAsia="tr-TR"/>
              </w:rPr>
              <w:t>% 42.96</w:t>
            </w:r>
          </w:p>
        </w:tc>
        <w:tc>
          <w:tcPr>
            <w:cnfStyle w:val="000100000000" w:firstRow="0" w:lastRow="0" w:firstColumn="0" w:lastColumn="1" w:oddVBand="0" w:evenVBand="0" w:oddHBand="0" w:evenHBand="0" w:firstRowFirstColumn="0" w:firstRowLastColumn="0" w:lastRowFirstColumn="0" w:lastRowLastColumn="0"/>
            <w:tcW w:w="1136" w:type="dxa"/>
          </w:tcPr>
          <w:p w:rsidR="00F55925" w:rsidRPr="00F55925" w:rsidRDefault="00F55925" w:rsidP="00F55925">
            <w:pPr>
              <w:jc w:val="center"/>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55.48</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20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2016/’17</w:t>
            </w:r>
          </w:p>
        </w:tc>
        <w:tc>
          <w:tcPr>
            <w:cnfStyle w:val="000010000000" w:firstRow="0" w:lastRow="0" w:firstColumn="0" w:lastColumn="0" w:oddVBand="1" w:evenVBand="0" w:oddHBand="0" w:evenHBand="0" w:firstRowFirstColumn="0" w:firstRowLastColumn="0" w:lastRowFirstColumn="0" w:lastRowLastColumn="0"/>
            <w:tcW w:w="1136" w:type="dxa"/>
          </w:tcPr>
          <w:p w:rsidR="00F55925" w:rsidRPr="00F55925" w:rsidRDefault="00F55925" w:rsidP="00F55925">
            <w:pPr>
              <w:jc w:val="center"/>
              <w:rPr>
                <w:rFonts w:ascii="Calibri" w:eastAsia="Arial Unicode MS" w:hAnsi="Calibri" w:cs="Times New Roman"/>
                <w:bCs/>
                <w:sz w:val="24"/>
                <w:szCs w:val="24"/>
                <w:lang w:eastAsia="tr-TR"/>
              </w:rPr>
            </w:pPr>
            <w:r w:rsidRPr="00F55925">
              <w:rPr>
                <w:rFonts w:ascii="Calibri" w:eastAsia="Arial Unicode MS" w:hAnsi="Calibri" w:cs="Times New Roman"/>
                <w:bCs/>
                <w:sz w:val="24"/>
                <w:szCs w:val="24"/>
                <w:lang w:eastAsia="tr-TR"/>
              </w:rPr>
              <w:t>% 35.52</w:t>
            </w:r>
          </w:p>
        </w:tc>
        <w:tc>
          <w:tcPr>
            <w:tcW w:w="113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Times New Roman"/>
                <w:bCs/>
                <w:sz w:val="24"/>
                <w:szCs w:val="24"/>
                <w:lang w:eastAsia="tr-TR"/>
              </w:rPr>
            </w:pPr>
            <w:r w:rsidRPr="00F55925">
              <w:rPr>
                <w:rFonts w:ascii="Calibri" w:eastAsia="Arial Unicode MS" w:hAnsi="Calibri" w:cs="Times New Roman"/>
                <w:bCs/>
                <w:sz w:val="24"/>
                <w:szCs w:val="24"/>
                <w:lang w:eastAsia="tr-TR"/>
              </w:rPr>
              <w:t>% 45.70</w:t>
            </w:r>
          </w:p>
        </w:tc>
        <w:tc>
          <w:tcPr>
            <w:cnfStyle w:val="000100000000" w:firstRow="0" w:lastRow="0" w:firstColumn="0" w:lastColumn="1" w:oddVBand="0" w:evenVBand="0" w:oddHBand="0" w:evenHBand="0" w:firstRowFirstColumn="0" w:firstRowLastColumn="0" w:lastRowFirstColumn="0" w:lastRowLastColumn="0"/>
            <w:tcW w:w="1136" w:type="dxa"/>
          </w:tcPr>
          <w:p w:rsidR="00F55925" w:rsidRPr="00F55925" w:rsidRDefault="00F55925" w:rsidP="00F55925">
            <w:pPr>
              <w:jc w:val="center"/>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58.79</w:t>
            </w:r>
          </w:p>
        </w:tc>
      </w:tr>
      <w:tr w:rsidR="00F55925" w:rsidRPr="00F55925" w:rsidTr="00F55925">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2017/’18</w:t>
            </w:r>
          </w:p>
        </w:tc>
        <w:tc>
          <w:tcPr>
            <w:cnfStyle w:val="000010000000" w:firstRow="0" w:lastRow="0" w:firstColumn="0" w:lastColumn="0" w:oddVBand="1" w:evenVBand="0" w:oddHBand="0" w:evenHBand="0" w:firstRowFirstColumn="0" w:firstRowLastColumn="0" w:lastRowFirstColumn="0" w:lastRowLastColumn="0"/>
            <w:tcW w:w="1136" w:type="dxa"/>
          </w:tcPr>
          <w:p w:rsidR="00F55925" w:rsidRPr="00F55925" w:rsidRDefault="00F55925" w:rsidP="00F55925">
            <w:pPr>
              <w:jc w:val="center"/>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38.52</w:t>
            </w:r>
          </w:p>
        </w:tc>
        <w:tc>
          <w:tcPr>
            <w:tcW w:w="1136" w:type="dxa"/>
          </w:tcPr>
          <w:p w:rsidR="00F55925" w:rsidRPr="00F55925" w:rsidRDefault="00F55925" w:rsidP="00F55925">
            <w:pPr>
              <w:jc w:val="center"/>
              <w:cnfStyle w:val="010000000000" w:firstRow="0" w:lastRow="1" w:firstColumn="0" w:lastColumn="0" w:oddVBand="0" w:evenVBand="0" w:oddHBand="0" w:evenHBand="0" w:firstRowFirstColumn="0" w:firstRowLastColumn="0" w:lastRowFirstColumn="0" w:lastRowLastColumn="0"/>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50.42</w:t>
            </w:r>
          </w:p>
        </w:tc>
        <w:tc>
          <w:tcPr>
            <w:cnfStyle w:val="000100000000" w:firstRow="0" w:lastRow="0" w:firstColumn="0" w:lastColumn="1" w:oddVBand="0" w:evenVBand="0" w:oddHBand="0" w:evenHBand="0" w:firstRowFirstColumn="0" w:firstRowLastColumn="0" w:lastRowFirstColumn="0" w:lastRowLastColumn="0"/>
            <w:tcW w:w="1136" w:type="dxa"/>
          </w:tcPr>
          <w:p w:rsidR="00F55925" w:rsidRPr="00F55925" w:rsidRDefault="00F55925" w:rsidP="00F55925">
            <w:pPr>
              <w:jc w:val="center"/>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t>% 66.88</w:t>
            </w:r>
          </w:p>
        </w:tc>
      </w:tr>
    </w:tbl>
    <w:p w:rsidR="00F55925" w:rsidRPr="00F55925" w:rsidRDefault="00F55925" w:rsidP="00F55925">
      <w:pPr>
        <w:spacing w:after="0" w:line="240" w:lineRule="auto"/>
        <w:ind w:firstLine="357"/>
        <w:jc w:val="both"/>
        <w:rPr>
          <w:rFonts w:ascii="Calibri" w:eastAsia="Times New Roman" w:hAnsi="Calibri" w:cs="Times New Roman"/>
          <w:sz w:val="16"/>
          <w:szCs w:val="16"/>
          <w:lang w:eastAsia="tr-TR"/>
        </w:rPr>
      </w:pPr>
    </w:p>
    <w:p w:rsidR="00F55925" w:rsidRPr="00F55925" w:rsidRDefault="00F55925" w:rsidP="00F55925">
      <w:pPr>
        <w:spacing w:after="0" w:line="240" w:lineRule="auto"/>
        <w:ind w:firstLine="357"/>
        <w:jc w:val="both"/>
        <w:rPr>
          <w:rFonts w:ascii="Calibri" w:eastAsia="Times New Roman" w:hAnsi="Calibri" w:cs="Times New Roman"/>
          <w:color w:val="000000"/>
          <w:sz w:val="24"/>
          <w:szCs w:val="24"/>
          <w:lang w:eastAsia="tr-TR"/>
        </w:rPr>
      </w:pPr>
      <w:r w:rsidRPr="00F55925">
        <w:rPr>
          <w:rFonts w:ascii="Calibri" w:eastAsia="Times New Roman" w:hAnsi="Calibri" w:cs="Times New Roman"/>
          <w:sz w:val="24"/>
          <w:szCs w:val="24"/>
          <w:lang w:eastAsia="tr-TR"/>
        </w:rPr>
        <w:t xml:space="preserve">2012-2013 eğitim öğretim yılında 4+4+4 sistemine geçilmesiyle birlikte okul öncesi çağdaki çocukların zorla ilkokula başlatılması nedeniyle okullaşma oranı, bütün yaş gruplarında önce düşmüş, son iki yılda ise kısmi bir artış görülmüştür. </w:t>
      </w:r>
      <w:r w:rsidRPr="00F55925">
        <w:rPr>
          <w:rFonts w:ascii="Calibri" w:eastAsia="Times New Roman" w:hAnsi="Calibri" w:cs="Times New Roman"/>
          <w:color w:val="000000"/>
          <w:sz w:val="24"/>
          <w:szCs w:val="24"/>
          <w:lang w:eastAsia="tr-TR"/>
        </w:rPr>
        <w:t xml:space="preserve">2012-2013 eğitim öğretim yılı sonunda MEB’in ilkokula başlama yaşını 66 aydan 69 aya çekmesi sonucunda, okul öncesi eğitimdeki okullaşma oranında bir önceki yıla göre göreceli bir artış yaşanmıştır. </w:t>
      </w:r>
    </w:p>
    <w:p w:rsidR="00F55925" w:rsidRPr="00F55925" w:rsidRDefault="00F55925" w:rsidP="00F55925">
      <w:pPr>
        <w:spacing w:after="0" w:line="240" w:lineRule="auto"/>
        <w:ind w:firstLine="357"/>
        <w:jc w:val="both"/>
        <w:rPr>
          <w:rFonts w:ascii="Calibri" w:eastAsia="Times New Roman" w:hAnsi="Calibri" w:cs="Times New Roman"/>
          <w:sz w:val="24"/>
          <w:szCs w:val="24"/>
          <w:lang w:eastAsia="tr-TR"/>
        </w:rPr>
      </w:pPr>
      <w:r w:rsidRPr="00F55925">
        <w:rPr>
          <w:rFonts w:ascii="Calibri" w:eastAsia="Times New Roman" w:hAnsi="Calibri" w:cs="Times New Roman"/>
          <w:color w:val="000000"/>
          <w:sz w:val="24"/>
          <w:szCs w:val="24"/>
          <w:lang w:eastAsia="tr-TR"/>
        </w:rPr>
        <w:t xml:space="preserve">MEB’in her fırsatta çok önemsediğini iddia ettiği okul öncesi eğitimde, artan çağ nüfusuna rağmen okul ve öğrenci sayısında hala istenilen seviyelere ulaşılamamış olması dikkat çekicidir. </w:t>
      </w:r>
      <w:r w:rsidRPr="00F55925">
        <w:rPr>
          <w:rFonts w:ascii="Calibri" w:eastAsia="Times New Roman" w:hAnsi="Calibri" w:cs="Times New Roman"/>
          <w:sz w:val="24"/>
          <w:szCs w:val="24"/>
          <w:lang w:eastAsia="tr-TR"/>
        </w:rPr>
        <w:t xml:space="preserve">2017-2018 eğitim öğretim yılı itibariyle okul öncesi çağdaki 3-5 yaş grubu çocukların sadece </w:t>
      </w:r>
      <w:r w:rsidRPr="00F55925">
        <w:rPr>
          <w:rFonts w:ascii="Calibri" w:eastAsia="Times New Roman" w:hAnsi="Calibri" w:cs="Times New Roman"/>
          <w:b/>
          <w:sz w:val="24"/>
          <w:szCs w:val="24"/>
          <w:lang w:eastAsia="tr-TR"/>
        </w:rPr>
        <w:t>% 38.52</w:t>
      </w:r>
      <w:r w:rsidRPr="00F55925">
        <w:rPr>
          <w:rFonts w:ascii="Calibri" w:eastAsia="Times New Roman" w:hAnsi="Calibri" w:cs="Times New Roman"/>
          <w:sz w:val="24"/>
          <w:szCs w:val="24"/>
          <w:lang w:eastAsia="tr-TR"/>
        </w:rPr>
        <w:t xml:space="preserve">’si, 4-5 yaş grubunun </w:t>
      </w:r>
      <w:r w:rsidRPr="00F55925">
        <w:rPr>
          <w:rFonts w:ascii="Calibri" w:eastAsia="Times New Roman" w:hAnsi="Calibri" w:cs="Times New Roman"/>
          <w:b/>
          <w:sz w:val="24"/>
          <w:szCs w:val="24"/>
          <w:lang w:eastAsia="tr-TR"/>
        </w:rPr>
        <w:t>% 50.42</w:t>
      </w:r>
      <w:r w:rsidRPr="00F55925">
        <w:rPr>
          <w:rFonts w:ascii="Calibri" w:eastAsia="Times New Roman" w:hAnsi="Calibri" w:cs="Times New Roman"/>
          <w:sz w:val="24"/>
          <w:szCs w:val="24"/>
          <w:lang w:eastAsia="tr-TR"/>
        </w:rPr>
        <w:t xml:space="preserve">’si, 5 yaş grubunun ise </w:t>
      </w:r>
      <w:r w:rsidRPr="00F55925">
        <w:rPr>
          <w:rFonts w:ascii="Calibri" w:eastAsia="Times New Roman" w:hAnsi="Calibri" w:cs="Times New Roman"/>
          <w:b/>
          <w:sz w:val="24"/>
          <w:szCs w:val="24"/>
          <w:lang w:eastAsia="tr-TR"/>
        </w:rPr>
        <w:t>% 66.88</w:t>
      </w:r>
      <w:r w:rsidRPr="00F55925">
        <w:rPr>
          <w:rFonts w:ascii="Calibri" w:eastAsia="Times New Roman" w:hAnsi="Calibri" w:cs="Times New Roman"/>
          <w:sz w:val="24"/>
          <w:szCs w:val="24"/>
          <w:lang w:eastAsia="tr-TR"/>
        </w:rPr>
        <w:t xml:space="preserve">’i okul öncesi eğitim alma şansına sahip olmuştur. </w:t>
      </w:r>
    </w:p>
    <w:p w:rsidR="00F55925" w:rsidRPr="00F55925" w:rsidRDefault="00F55925" w:rsidP="00F55925">
      <w:pPr>
        <w:spacing w:after="0" w:line="240" w:lineRule="auto"/>
        <w:ind w:firstLine="357"/>
        <w:jc w:val="both"/>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 xml:space="preserve">Okul öncesi eğitimde okullaşma oranlarına il bazında bakıldığında olumsuz bir tablo ortaya çıkmaktadır. Örneğin 15 milyonu aşkın nüfusuyla Türkiye’nin en büyük şehri olan İstanbul’da okul öncesi eğitimin durumu içler acısıdır. İstanbul’da okul öncesi eğitimde okullaşma oranı 3-5 yaş grubunda net </w:t>
      </w:r>
      <w:r w:rsidRPr="00F55925">
        <w:rPr>
          <w:rFonts w:ascii="Calibri" w:eastAsia="Times New Roman" w:hAnsi="Calibri" w:cs="Times New Roman"/>
          <w:b/>
          <w:sz w:val="24"/>
          <w:szCs w:val="24"/>
          <w:lang w:eastAsia="tr-TR"/>
        </w:rPr>
        <w:t>% 31,92</w:t>
      </w:r>
      <w:r w:rsidRPr="00F55925">
        <w:rPr>
          <w:rFonts w:ascii="Calibri" w:eastAsia="Times New Roman" w:hAnsi="Calibri" w:cs="Times New Roman"/>
          <w:sz w:val="24"/>
          <w:szCs w:val="24"/>
          <w:lang w:eastAsia="tr-TR"/>
        </w:rPr>
        <w:t xml:space="preserve">, 4-5 yaşta net </w:t>
      </w:r>
      <w:r w:rsidRPr="00F55925">
        <w:rPr>
          <w:rFonts w:ascii="Calibri" w:eastAsia="Times New Roman" w:hAnsi="Calibri" w:cs="Times New Roman"/>
          <w:b/>
          <w:sz w:val="24"/>
          <w:szCs w:val="24"/>
          <w:lang w:eastAsia="tr-TR"/>
        </w:rPr>
        <w:t xml:space="preserve">% 40,46, </w:t>
      </w:r>
      <w:r w:rsidRPr="00F55925">
        <w:rPr>
          <w:rFonts w:ascii="Calibri" w:eastAsia="Times New Roman" w:hAnsi="Calibri" w:cs="Times New Roman"/>
          <w:sz w:val="24"/>
          <w:szCs w:val="24"/>
          <w:lang w:eastAsia="tr-TR"/>
        </w:rPr>
        <w:t>5 yaşta net</w:t>
      </w:r>
      <w:r w:rsidRPr="00F55925">
        <w:rPr>
          <w:rFonts w:ascii="Calibri" w:eastAsia="Times New Roman" w:hAnsi="Calibri" w:cs="Times New Roman"/>
          <w:b/>
          <w:sz w:val="24"/>
          <w:szCs w:val="24"/>
          <w:lang w:eastAsia="tr-TR"/>
        </w:rPr>
        <w:t xml:space="preserve"> % 53,53 </w:t>
      </w:r>
      <w:r w:rsidRPr="00F55925">
        <w:rPr>
          <w:rFonts w:ascii="Calibri" w:eastAsia="Times New Roman" w:hAnsi="Calibri" w:cs="Times New Roman"/>
          <w:sz w:val="24"/>
          <w:szCs w:val="24"/>
          <w:lang w:eastAsia="tr-TR"/>
        </w:rPr>
        <w:t xml:space="preserve">ile Türkiye ortalamasının çok altındadır. Okul öncesi eğitimde her üç yaş grubunda da Türkiye ortalamasının altında olan iller </w:t>
      </w:r>
      <w:r w:rsidRPr="00F55925">
        <w:rPr>
          <w:rFonts w:ascii="Calibri" w:eastAsia="Times New Roman" w:hAnsi="Calibri" w:cs="Times New Roman"/>
          <w:b/>
          <w:sz w:val="24"/>
          <w:szCs w:val="24"/>
          <w:lang w:eastAsia="tr-TR"/>
        </w:rPr>
        <w:t>İstanbul</w:t>
      </w:r>
      <w:r w:rsidRPr="00F55925">
        <w:rPr>
          <w:rFonts w:ascii="Calibri" w:eastAsia="Times New Roman" w:hAnsi="Calibri" w:cs="Times New Roman"/>
          <w:sz w:val="24"/>
          <w:szCs w:val="24"/>
          <w:lang w:eastAsia="tr-TR"/>
        </w:rPr>
        <w:t xml:space="preserve">, </w:t>
      </w:r>
      <w:r w:rsidRPr="00F55925">
        <w:rPr>
          <w:rFonts w:ascii="Calibri" w:eastAsia="Times New Roman" w:hAnsi="Calibri" w:cs="Times New Roman"/>
          <w:b/>
          <w:sz w:val="24"/>
          <w:szCs w:val="24"/>
          <w:lang w:eastAsia="tr-TR"/>
        </w:rPr>
        <w:t>Ankara</w:t>
      </w:r>
      <w:r w:rsidRPr="00F55925">
        <w:rPr>
          <w:rFonts w:ascii="Calibri" w:eastAsia="Times New Roman" w:hAnsi="Calibri" w:cs="Times New Roman"/>
          <w:sz w:val="24"/>
          <w:szCs w:val="24"/>
          <w:lang w:eastAsia="tr-TR"/>
        </w:rPr>
        <w:t xml:space="preserve">, </w:t>
      </w:r>
      <w:r w:rsidRPr="00F55925">
        <w:rPr>
          <w:rFonts w:ascii="Calibri" w:eastAsia="Times New Roman" w:hAnsi="Calibri" w:cs="Times New Roman"/>
          <w:b/>
          <w:sz w:val="24"/>
          <w:szCs w:val="24"/>
          <w:lang w:eastAsia="tr-TR"/>
        </w:rPr>
        <w:t>Adana</w:t>
      </w:r>
      <w:r w:rsidRPr="00F55925">
        <w:rPr>
          <w:rFonts w:ascii="Calibri" w:eastAsia="Times New Roman" w:hAnsi="Calibri" w:cs="Times New Roman"/>
          <w:sz w:val="24"/>
          <w:szCs w:val="24"/>
          <w:lang w:eastAsia="tr-TR"/>
        </w:rPr>
        <w:t xml:space="preserve">, </w:t>
      </w:r>
      <w:r w:rsidRPr="00F55925">
        <w:rPr>
          <w:rFonts w:ascii="Calibri" w:eastAsia="Times New Roman" w:hAnsi="Calibri" w:cs="Times New Roman"/>
          <w:b/>
          <w:sz w:val="24"/>
          <w:szCs w:val="24"/>
          <w:lang w:eastAsia="tr-TR"/>
        </w:rPr>
        <w:t>Kahramanmaraş</w:t>
      </w:r>
      <w:r w:rsidRPr="00F55925">
        <w:rPr>
          <w:rFonts w:ascii="Calibri" w:eastAsia="Times New Roman" w:hAnsi="Calibri" w:cs="Times New Roman"/>
          <w:sz w:val="24"/>
          <w:szCs w:val="24"/>
          <w:lang w:eastAsia="tr-TR"/>
        </w:rPr>
        <w:t xml:space="preserve">, </w:t>
      </w:r>
      <w:r w:rsidRPr="00F55925">
        <w:rPr>
          <w:rFonts w:ascii="Calibri" w:eastAsia="Times New Roman" w:hAnsi="Calibri" w:cs="Times New Roman"/>
          <w:b/>
          <w:sz w:val="24"/>
          <w:szCs w:val="24"/>
          <w:lang w:eastAsia="tr-TR"/>
        </w:rPr>
        <w:t>Osmaniye</w:t>
      </w:r>
      <w:r w:rsidRPr="00F55925">
        <w:rPr>
          <w:rFonts w:ascii="Calibri" w:eastAsia="Times New Roman" w:hAnsi="Calibri" w:cs="Times New Roman"/>
          <w:sz w:val="24"/>
          <w:szCs w:val="24"/>
          <w:lang w:eastAsia="tr-TR"/>
        </w:rPr>
        <w:t xml:space="preserve">, </w:t>
      </w:r>
      <w:r w:rsidRPr="00F55925">
        <w:rPr>
          <w:rFonts w:ascii="Calibri" w:eastAsia="Times New Roman" w:hAnsi="Calibri" w:cs="Times New Roman"/>
          <w:b/>
          <w:sz w:val="24"/>
          <w:szCs w:val="24"/>
          <w:lang w:eastAsia="tr-TR"/>
        </w:rPr>
        <w:t>Yozgat</w:t>
      </w:r>
      <w:r w:rsidRPr="00F55925">
        <w:rPr>
          <w:rFonts w:ascii="Calibri" w:eastAsia="Times New Roman" w:hAnsi="Calibri" w:cs="Times New Roman"/>
          <w:sz w:val="24"/>
          <w:szCs w:val="24"/>
          <w:lang w:eastAsia="tr-TR"/>
        </w:rPr>
        <w:t xml:space="preserve">, </w:t>
      </w:r>
      <w:r w:rsidRPr="00F55925">
        <w:rPr>
          <w:rFonts w:ascii="Calibri" w:eastAsia="Times New Roman" w:hAnsi="Calibri" w:cs="Times New Roman"/>
          <w:b/>
          <w:sz w:val="24"/>
          <w:szCs w:val="24"/>
          <w:lang w:eastAsia="tr-TR"/>
        </w:rPr>
        <w:t>Gümüşhane</w:t>
      </w:r>
      <w:r w:rsidRPr="00F55925">
        <w:rPr>
          <w:rFonts w:ascii="Calibri" w:eastAsia="Times New Roman" w:hAnsi="Calibri" w:cs="Times New Roman"/>
          <w:sz w:val="24"/>
          <w:szCs w:val="24"/>
          <w:lang w:eastAsia="tr-TR"/>
        </w:rPr>
        <w:t xml:space="preserve">, </w:t>
      </w:r>
      <w:r w:rsidRPr="00F55925">
        <w:rPr>
          <w:rFonts w:ascii="Calibri" w:eastAsia="Times New Roman" w:hAnsi="Calibri" w:cs="Times New Roman"/>
          <w:b/>
          <w:sz w:val="24"/>
          <w:szCs w:val="24"/>
          <w:lang w:eastAsia="tr-TR"/>
        </w:rPr>
        <w:t>Erzurum</w:t>
      </w:r>
      <w:r w:rsidRPr="00F55925">
        <w:rPr>
          <w:rFonts w:ascii="Calibri" w:eastAsia="Times New Roman" w:hAnsi="Calibri" w:cs="Times New Roman"/>
          <w:sz w:val="24"/>
          <w:szCs w:val="24"/>
          <w:lang w:eastAsia="tr-TR"/>
        </w:rPr>
        <w:t xml:space="preserve">, </w:t>
      </w:r>
      <w:r w:rsidRPr="00F55925">
        <w:rPr>
          <w:rFonts w:ascii="Calibri" w:eastAsia="Times New Roman" w:hAnsi="Calibri" w:cs="Times New Roman"/>
          <w:b/>
          <w:sz w:val="24"/>
          <w:szCs w:val="24"/>
          <w:lang w:eastAsia="tr-TR"/>
        </w:rPr>
        <w:t>Bayburt</w:t>
      </w:r>
      <w:r w:rsidRPr="00F55925">
        <w:rPr>
          <w:rFonts w:ascii="Calibri" w:eastAsia="Times New Roman" w:hAnsi="Calibri" w:cs="Times New Roman"/>
          <w:sz w:val="24"/>
          <w:szCs w:val="24"/>
          <w:lang w:eastAsia="tr-TR"/>
        </w:rPr>
        <w:t xml:space="preserve">, </w:t>
      </w:r>
      <w:r w:rsidRPr="00F55925">
        <w:rPr>
          <w:rFonts w:ascii="Calibri" w:eastAsia="Times New Roman" w:hAnsi="Calibri" w:cs="Times New Roman"/>
          <w:b/>
          <w:sz w:val="24"/>
          <w:szCs w:val="24"/>
          <w:lang w:eastAsia="tr-TR"/>
        </w:rPr>
        <w:t>Ağrı</w:t>
      </w:r>
      <w:r w:rsidRPr="00F55925">
        <w:rPr>
          <w:rFonts w:ascii="Calibri" w:eastAsia="Times New Roman" w:hAnsi="Calibri" w:cs="Times New Roman"/>
          <w:sz w:val="24"/>
          <w:szCs w:val="24"/>
          <w:lang w:eastAsia="tr-TR"/>
        </w:rPr>
        <w:t xml:space="preserve">, </w:t>
      </w:r>
      <w:r w:rsidRPr="00F55925">
        <w:rPr>
          <w:rFonts w:ascii="Calibri" w:eastAsia="Times New Roman" w:hAnsi="Calibri" w:cs="Times New Roman"/>
          <w:b/>
          <w:sz w:val="24"/>
          <w:szCs w:val="24"/>
          <w:lang w:eastAsia="tr-TR"/>
        </w:rPr>
        <w:t>Kars</w:t>
      </w:r>
      <w:r w:rsidRPr="00F55925">
        <w:rPr>
          <w:rFonts w:ascii="Calibri" w:eastAsia="Times New Roman" w:hAnsi="Calibri" w:cs="Times New Roman"/>
          <w:sz w:val="24"/>
          <w:szCs w:val="24"/>
          <w:lang w:eastAsia="tr-TR"/>
        </w:rPr>
        <w:t xml:space="preserve">, </w:t>
      </w:r>
      <w:r w:rsidRPr="00F55925">
        <w:rPr>
          <w:rFonts w:ascii="Calibri" w:eastAsia="Times New Roman" w:hAnsi="Calibri" w:cs="Times New Roman"/>
          <w:b/>
          <w:sz w:val="24"/>
          <w:szCs w:val="24"/>
          <w:lang w:eastAsia="tr-TR"/>
        </w:rPr>
        <w:t>Iğdır</w:t>
      </w:r>
      <w:r w:rsidRPr="00F55925">
        <w:rPr>
          <w:rFonts w:ascii="Calibri" w:eastAsia="Times New Roman" w:hAnsi="Calibri" w:cs="Times New Roman"/>
          <w:sz w:val="24"/>
          <w:szCs w:val="24"/>
          <w:lang w:eastAsia="tr-TR"/>
        </w:rPr>
        <w:t xml:space="preserve">, </w:t>
      </w:r>
      <w:r w:rsidRPr="00F55925">
        <w:rPr>
          <w:rFonts w:ascii="Calibri" w:eastAsia="Times New Roman" w:hAnsi="Calibri" w:cs="Times New Roman"/>
          <w:b/>
          <w:sz w:val="24"/>
          <w:szCs w:val="24"/>
          <w:lang w:eastAsia="tr-TR"/>
        </w:rPr>
        <w:t>Elazığ</w:t>
      </w:r>
      <w:r w:rsidRPr="00F55925">
        <w:rPr>
          <w:rFonts w:ascii="Calibri" w:eastAsia="Times New Roman" w:hAnsi="Calibri" w:cs="Times New Roman"/>
          <w:sz w:val="24"/>
          <w:szCs w:val="24"/>
          <w:lang w:eastAsia="tr-TR"/>
        </w:rPr>
        <w:t xml:space="preserve">, </w:t>
      </w:r>
      <w:r w:rsidRPr="00F55925">
        <w:rPr>
          <w:rFonts w:ascii="Calibri" w:eastAsia="Times New Roman" w:hAnsi="Calibri" w:cs="Times New Roman"/>
          <w:b/>
          <w:sz w:val="24"/>
          <w:szCs w:val="24"/>
          <w:lang w:eastAsia="tr-TR"/>
        </w:rPr>
        <w:t>Van</w:t>
      </w:r>
      <w:r w:rsidRPr="00F55925">
        <w:rPr>
          <w:rFonts w:ascii="Calibri" w:eastAsia="Times New Roman" w:hAnsi="Calibri" w:cs="Times New Roman"/>
          <w:sz w:val="24"/>
          <w:szCs w:val="24"/>
          <w:lang w:eastAsia="tr-TR"/>
        </w:rPr>
        <w:t xml:space="preserve">, </w:t>
      </w:r>
      <w:r w:rsidRPr="00F55925">
        <w:rPr>
          <w:rFonts w:ascii="Calibri" w:eastAsia="Times New Roman" w:hAnsi="Calibri" w:cs="Times New Roman"/>
          <w:b/>
          <w:sz w:val="24"/>
          <w:szCs w:val="24"/>
          <w:lang w:eastAsia="tr-TR"/>
        </w:rPr>
        <w:t>Muş</w:t>
      </w:r>
      <w:r w:rsidRPr="00F55925">
        <w:rPr>
          <w:rFonts w:ascii="Calibri" w:eastAsia="Times New Roman" w:hAnsi="Calibri" w:cs="Times New Roman"/>
          <w:sz w:val="24"/>
          <w:szCs w:val="24"/>
          <w:lang w:eastAsia="tr-TR"/>
        </w:rPr>
        <w:t xml:space="preserve">, </w:t>
      </w:r>
      <w:r w:rsidRPr="00F55925">
        <w:rPr>
          <w:rFonts w:ascii="Calibri" w:eastAsia="Times New Roman" w:hAnsi="Calibri" w:cs="Times New Roman"/>
          <w:b/>
          <w:sz w:val="24"/>
          <w:szCs w:val="24"/>
          <w:lang w:eastAsia="tr-TR"/>
        </w:rPr>
        <w:t>Bitlis</w:t>
      </w:r>
      <w:r w:rsidRPr="00F55925">
        <w:rPr>
          <w:rFonts w:ascii="Calibri" w:eastAsia="Times New Roman" w:hAnsi="Calibri" w:cs="Times New Roman"/>
          <w:sz w:val="24"/>
          <w:szCs w:val="24"/>
          <w:lang w:eastAsia="tr-TR"/>
        </w:rPr>
        <w:t xml:space="preserve">, </w:t>
      </w:r>
      <w:r w:rsidRPr="00F55925">
        <w:rPr>
          <w:rFonts w:ascii="Calibri" w:eastAsia="Times New Roman" w:hAnsi="Calibri" w:cs="Times New Roman"/>
          <w:b/>
          <w:sz w:val="24"/>
          <w:szCs w:val="24"/>
          <w:lang w:eastAsia="tr-TR"/>
        </w:rPr>
        <w:t>Gaziantep</w:t>
      </w:r>
      <w:r w:rsidRPr="00F55925">
        <w:rPr>
          <w:rFonts w:ascii="Calibri" w:eastAsia="Times New Roman" w:hAnsi="Calibri" w:cs="Times New Roman"/>
          <w:sz w:val="24"/>
          <w:szCs w:val="24"/>
          <w:lang w:eastAsia="tr-TR"/>
        </w:rPr>
        <w:t xml:space="preserve">, </w:t>
      </w:r>
      <w:r w:rsidRPr="00F55925">
        <w:rPr>
          <w:rFonts w:ascii="Calibri" w:eastAsia="Times New Roman" w:hAnsi="Calibri" w:cs="Times New Roman"/>
          <w:b/>
          <w:sz w:val="24"/>
          <w:szCs w:val="24"/>
          <w:lang w:eastAsia="tr-TR"/>
        </w:rPr>
        <w:t>Şanlıurfa</w:t>
      </w:r>
      <w:r w:rsidRPr="00F55925">
        <w:rPr>
          <w:rFonts w:ascii="Calibri" w:eastAsia="Times New Roman" w:hAnsi="Calibri" w:cs="Times New Roman"/>
          <w:sz w:val="24"/>
          <w:szCs w:val="24"/>
          <w:lang w:eastAsia="tr-TR"/>
        </w:rPr>
        <w:t xml:space="preserve"> ve </w:t>
      </w:r>
      <w:r w:rsidRPr="00F55925">
        <w:rPr>
          <w:rFonts w:ascii="Calibri" w:eastAsia="Times New Roman" w:hAnsi="Calibri" w:cs="Times New Roman"/>
          <w:b/>
          <w:sz w:val="24"/>
          <w:szCs w:val="24"/>
          <w:lang w:eastAsia="tr-TR"/>
        </w:rPr>
        <w:t>Mardin</w:t>
      </w:r>
      <w:r w:rsidRPr="00F55925">
        <w:rPr>
          <w:rFonts w:ascii="Calibri" w:eastAsia="Times New Roman" w:hAnsi="Calibri" w:cs="Times New Roman"/>
          <w:sz w:val="24"/>
          <w:szCs w:val="24"/>
          <w:lang w:eastAsia="tr-TR"/>
        </w:rPr>
        <w:t xml:space="preserve">’dir.  </w:t>
      </w:r>
    </w:p>
    <w:p w:rsidR="00F55925" w:rsidRPr="00F55925" w:rsidRDefault="00F55925" w:rsidP="00F55925">
      <w:pPr>
        <w:spacing w:after="0" w:line="240" w:lineRule="auto"/>
        <w:ind w:firstLine="357"/>
        <w:jc w:val="both"/>
        <w:rPr>
          <w:rFonts w:eastAsia="Times New Roman" w:cstheme="minorHAnsi"/>
          <w:sz w:val="24"/>
          <w:szCs w:val="24"/>
          <w:lang w:eastAsia="tr-TR"/>
        </w:rPr>
      </w:pPr>
      <w:r w:rsidRPr="00F55925">
        <w:rPr>
          <w:rFonts w:eastAsia="Times New Roman" w:cstheme="minorHAnsi"/>
          <w:sz w:val="24"/>
          <w:szCs w:val="24"/>
          <w:lang w:eastAsia="tr-TR"/>
        </w:rPr>
        <w:lastRenderedPageBreak/>
        <w:t xml:space="preserve">Okul öncesi eğitim, eğitim-öğretim sisteminin temelidir. Eğitimin temel bir aşaması olan ve bütün çocuklara sağlanması gereken okul öncesi eğitime, gerekli altyapı ve program hazırlıkları yapılmadan geçilmesinin sıkıntıları sürmektedir. Anaokullarında ya da ana sınıflarında yeterli öğretmen, personel, pedagog ve sosyal hizmet uzmanı bulunmaması okul öncesi eğitimin en önemli sorunlarının başında gelmektedir. Okul öncesi eğitim zorunlu eğitim kapsamına alınarak yaygınlaştırılmalı, yeterli sayıda ve mesleki eğitim almış öğretmen, sosyal hizmet uzmanı ve personel alımı yapılmalı, kamuya ait okul öncesi eğitim kurumu sayısı arttırılmalıdır. MEB’in herhangi bir altyapı çalışması yapmadan ve okul öncesi eğitimi ülke çapında yaygınlaştırmak için gerekli adımları atmadan % 100 okullaşma hedefine ulaşabilmesi mümkün görünmemektedir. </w:t>
      </w:r>
    </w:p>
    <w:p w:rsidR="00F55925" w:rsidRPr="00F55925" w:rsidRDefault="00F55925" w:rsidP="00F55925">
      <w:pPr>
        <w:spacing w:after="0" w:line="240" w:lineRule="auto"/>
        <w:ind w:firstLine="357"/>
        <w:jc w:val="both"/>
        <w:rPr>
          <w:rFonts w:eastAsia="Times New Roman" w:cstheme="minorHAnsi"/>
          <w:sz w:val="24"/>
          <w:szCs w:val="24"/>
          <w:lang w:eastAsia="tr-TR"/>
        </w:rPr>
      </w:pPr>
    </w:p>
    <w:p w:rsidR="00F55925" w:rsidRPr="00F55925" w:rsidRDefault="00F55925" w:rsidP="00F55925">
      <w:pPr>
        <w:spacing w:after="0" w:line="240" w:lineRule="auto"/>
        <w:ind w:firstLine="357"/>
        <w:jc w:val="both"/>
        <w:rPr>
          <w:rFonts w:eastAsia="Times New Roman" w:cstheme="minorHAnsi"/>
          <w:sz w:val="24"/>
          <w:szCs w:val="24"/>
          <w:lang w:eastAsia="tr-TR"/>
        </w:rPr>
      </w:pPr>
    </w:p>
    <w:p w:rsidR="00F55925" w:rsidRPr="00F55925" w:rsidRDefault="00F55925" w:rsidP="00F55925">
      <w:pPr>
        <w:spacing w:after="0" w:line="240" w:lineRule="auto"/>
        <w:ind w:firstLine="357"/>
        <w:jc w:val="both"/>
        <w:rPr>
          <w:rFonts w:eastAsia="Times New Roman" w:cstheme="minorHAnsi"/>
          <w:sz w:val="24"/>
          <w:szCs w:val="24"/>
          <w:lang w:eastAsia="tr-TR"/>
        </w:rPr>
      </w:pPr>
    </w:p>
    <w:p w:rsidR="00F55925" w:rsidRPr="00F55925" w:rsidRDefault="00F55925" w:rsidP="00F55925">
      <w:pPr>
        <w:spacing w:after="0" w:line="240" w:lineRule="auto"/>
        <w:ind w:firstLine="357"/>
        <w:jc w:val="both"/>
        <w:rPr>
          <w:rFonts w:eastAsia="Times New Roman" w:cstheme="minorHAnsi"/>
          <w:sz w:val="24"/>
          <w:szCs w:val="24"/>
          <w:lang w:eastAsia="tr-TR"/>
        </w:rPr>
      </w:pPr>
    </w:p>
    <w:p w:rsidR="00F55925" w:rsidRPr="00F55925" w:rsidRDefault="00F55925" w:rsidP="00F55925">
      <w:pPr>
        <w:spacing w:after="0" w:line="240" w:lineRule="auto"/>
        <w:ind w:firstLine="357"/>
        <w:jc w:val="both"/>
        <w:rPr>
          <w:rFonts w:ascii="Calibri" w:eastAsia="Times New Roman" w:hAnsi="Calibri" w:cs="Times New Roman"/>
          <w:sz w:val="16"/>
          <w:szCs w:val="16"/>
          <w:lang w:eastAsia="tr-TR"/>
        </w:rPr>
      </w:pPr>
    </w:p>
    <w:p w:rsidR="00F55925" w:rsidRPr="00F55925" w:rsidRDefault="00F55925" w:rsidP="00F55925">
      <w:pPr>
        <w:spacing w:after="0" w:line="240" w:lineRule="auto"/>
        <w:jc w:val="center"/>
        <w:rPr>
          <w:rFonts w:ascii="Calibri" w:eastAsia="Times New Roman" w:hAnsi="Calibri" w:cs="Times New Roman"/>
          <w:b/>
          <w:color w:val="002060"/>
          <w:sz w:val="24"/>
          <w:szCs w:val="24"/>
          <w:lang w:eastAsia="tr-TR"/>
        </w:rPr>
      </w:pPr>
      <w:r w:rsidRPr="00F55925">
        <w:rPr>
          <w:rFonts w:ascii="Calibri" w:eastAsia="Times New Roman" w:hAnsi="Calibri" w:cs="Times New Roman"/>
          <w:b/>
          <w:color w:val="002060"/>
          <w:sz w:val="24"/>
          <w:szCs w:val="24"/>
          <w:lang w:eastAsia="tr-TR"/>
        </w:rPr>
        <w:t xml:space="preserve">KAMUSAL EĞİTİMİN DEVLET ELİYLE TASFİYESİNİN GÖSTERGESİ: ÖZEL OKUL SAYILARI </w:t>
      </w:r>
    </w:p>
    <w:p w:rsidR="00F55925" w:rsidRPr="00F55925" w:rsidRDefault="00F55925" w:rsidP="00F55925">
      <w:pPr>
        <w:spacing w:after="0" w:line="240" w:lineRule="auto"/>
        <w:rPr>
          <w:rFonts w:ascii="Calibri" w:eastAsia="Times New Roman" w:hAnsi="Calibri" w:cs="Times New Roman"/>
          <w:sz w:val="16"/>
          <w:szCs w:val="16"/>
          <w:lang w:eastAsia="tr-TR"/>
        </w:rPr>
      </w:pPr>
    </w:p>
    <w:p w:rsidR="00F55925" w:rsidRPr="00F55925" w:rsidRDefault="00F55925" w:rsidP="00F55925">
      <w:pPr>
        <w:spacing w:after="0" w:line="240" w:lineRule="auto"/>
        <w:ind w:firstLine="357"/>
        <w:jc w:val="both"/>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 xml:space="preserve">Eğitim Sen, ilk gündeme geldiği günden itibaren eğitimde 4+4+4 dayatmasına yönelik olarak siyasi iktidarın iki temel hedefi olduğunu vurgulamıştır. Bunlardan birincisi 4+4+4 düzenlemesinin asıl amacını oluşturan kamusal eğitimi zayıflatmak, kamu kaynaklarını özel okullara aktararak özel okulları doğrudan devlet desteği ile güçlendirmektir. İkinci temel hedef ise siyasi iktidarın eğitim sistemini kendi siyasal-ideolojik çizgisinde biçimlendirerek, ‘tek din, tek mezhep’ anlayışı ve ‘inanç istismarı’ üzerinden eğitimi dinselleştirme uygulamalarını hayata geçirmektir. </w:t>
      </w:r>
    </w:p>
    <w:p w:rsidR="00F55925" w:rsidRPr="00F55925" w:rsidRDefault="00F55925" w:rsidP="00F55925">
      <w:pPr>
        <w:spacing w:after="0" w:line="240" w:lineRule="auto"/>
        <w:ind w:firstLine="357"/>
        <w:jc w:val="both"/>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 xml:space="preserve">MEB’in her yıl açıkladığı örgün eğitim istatistikleri, devlete ait ilkokul ve ortaokul sayısının belirgin bir şekilde azalırken, özel ilkokul, ortaokul ve lise sayısının ve bu okullara yönlendirilen öğrenci sayısının dikkat çekici bir şekilde artmaya başladığını göstermektedir. </w:t>
      </w:r>
    </w:p>
    <w:p w:rsidR="00F55925" w:rsidRPr="00F55925" w:rsidRDefault="00F55925" w:rsidP="00F55925">
      <w:pPr>
        <w:shd w:val="clear" w:color="auto" w:fill="FFFFFF"/>
        <w:spacing w:after="0" w:line="240" w:lineRule="auto"/>
        <w:ind w:firstLine="360"/>
        <w:jc w:val="both"/>
        <w:rPr>
          <w:rFonts w:ascii="Calibri" w:eastAsia="Times New Roman" w:hAnsi="Calibri" w:cs="Times New Roman"/>
          <w:color w:val="000000"/>
          <w:sz w:val="16"/>
          <w:szCs w:val="16"/>
          <w:lang w:eastAsia="tr-TR"/>
        </w:rPr>
      </w:pPr>
    </w:p>
    <w:p w:rsidR="00F55925" w:rsidRPr="00F55925" w:rsidRDefault="00F55925" w:rsidP="00F55925">
      <w:pPr>
        <w:spacing w:after="0" w:line="240" w:lineRule="auto"/>
        <w:jc w:val="center"/>
        <w:rPr>
          <w:rFonts w:ascii="Calibri" w:eastAsia="Times New Roman" w:hAnsi="Calibri" w:cs="Times New Roman"/>
          <w:b/>
          <w:color w:val="002060"/>
          <w:sz w:val="24"/>
          <w:szCs w:val="24"/>
          <w:lang w:eastAsia="tr-TR"/>
        </w:rPr>
      </w:pPr>
      <w:r w:rsidRPr="00F55925">
        <w:rPr>
          <w:rFonts w:ascii="Calibri" w:eastAsia="Times New Roman" w:hAnsi="Calibri" w:cs="Times New Roman"/>
          <w:color w:val="002060"/>
          <w:sz w:val="24"/>
          <w:szCs w:val="24"/>
          <w:lang w:eastAsia="tr-TR"/>
        </w:rPr>
        <w:t xml:space="preserve"> </w:t>
      </w:r>
      <w:r w:rsidRPr="00F55925">
        <w:rPr>
          <w:rFonts w:ascii="Calibri" w:eastAsia="Times New Roman" w:hAnsi="Calibri" w:cs="Times New Roman"/>
          <w:b/>
          <w:color w:val="002060"/>
          <w:sz w:val="24"/>
          <w:szCs w:val="24"/>
          <w:lang w:eastAsia="tr-TR"/>
        </w:rPr>
        <w:t>İlkokul ve Ortaokulda Okul, Öğrenci ve Öğretmen Sayıları (Resmi)</w:t>
      </w:r>
    </w:p>
    <w:tbl>
      <w:tblPr>
        <w:tblStyle w:val="GridTable4Accent6"/>
        <w:tblpPr w:leftFromText="141" w:rightFromText="141" w:vertAnchor="text" w:horzAnchor="margin" w:tblpXSpec="center" w:tblpY="178"/>
        <w:tblW w:w="8823" w:type="dxa"/>
        <w:tblLayout w:type="fixed"/>
        <w:tblLook w:val="01E0" w:firstRow="1" w:lastRow="1" w:firstColumn="1" w:lastColumn="1" w:noHBand="0" w:noVBand="0"/>
      </w:tblPr>
      <w:tblGrid>
        <w:gridCol w:w="1323"/>
        <w:gridCol w:w="992"/>
        <w:gridCol w:w="14"/>
        <w:gridCol w:w="1359"/>
        <w:gridCol w:w="1257"/>
        <w:gridCol w:w="1327"/>
        <w:gridCol w:w="1066"/>
        <w:gridCol w:w="1485"/>
      </w:tblGrid>
      <w:tr w:rsidR="00F55925" w:rsidRPr="00F55925" w:rsidTr="00F55925">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323" w:type="dxa"/>
          </w:tcPr>
          <w:p w:rsidR="00F55925" w:rsidRPr="00F55925" w:rsidRDefault="00F55925" w:rsidP="00F55925">
            <w:pPr>
              <w:jc w:val="center"/>
              <w:rPr>
                <w:rFonts w:ascii="Calibri" w:eastAsia="Times New Roman" w:hAnsi="Calibri" w:cs="Times New Roman"/>
                <w:color w:val="000000"/>
                <w:sz w:val="12"/>
                <w:szCs w:val="12"/>
                <w:lang w:eastAsia="tr-TR"/>
              </w:rPr>
            </w:pPr>
          </w:p>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Eğitim Yılı</w:t>
            </w:r>
          </w:p>
        </w:tc>
        <w:tc>
          <w:tcPr>
            <w:cnfStyle w:val="000010000000" w:firstRow="0" w:lastRow="0" w:firstColumn="0" w:lastColumn="0" w:oddVBand="1" w:evenVBand="0" w:oddHBand="0" w:evenHBand="0" w:firstRowFirstColumn="0" w:firstRowLastColumn="0" w:lastRowFirstColumn="0" w:lastRowLastColumn="0"/>
            <w:tcW w:w="2365" w:type="dxa"/>
            <w:gridSpan w:val="3"/>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İlköğretim</w:t>
            </w:r>
          </w:p>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 xml:space="preserve"> Okul sayısı</w:t>
            </w:r>
          </w:p>
        </w:tc>
        <w:tc>
          <w:tcPr>
            <w:tcW w:w="2584" w:type="dxa"/>
            <w:gridSpan w:val="2"/>
          </w:tcPr>
          <w:p w:rsidR="00F55925" w:rsidRPr="00F55925" w:rsidRDefault="00F55925" w:rsidP="00F559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İlköğretim</w:t>
            </w:r>
          </w:p>
          <w:p w:rsidR="00F55925" w:rsidRPr="00F55925" w:rsidRDefault="00F55925" w:rsidP="00F559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 xml:space="preserve"> Öğrenci Sayısı</w:t>
            </w:r>
          </w:p>
        </w:tc>
        <w:tc>
          <w:tcPr>
            <w:cnfStyle w:val="000100000000" w:firstRow="0" w:lastRow="0" w:firstColumn="0" w:lastColumn="1" w:oddVBand="0" w:evenVBand="0" w:oddHBand="0" w:evenHBand="0" w:firstRowFirstColumn="0" w:firstRowLastColumn="0" w:lastRowFirstColumn="0" w:lastRowLastColumn="0"/>
            <w:tcW w:w="2551" w:type="dxa"/>
            <w:gridSpan w:val="2"/>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 xml:space="preserve">İlköğretim </w:t>
            </w:r>
          </w:p>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Öğretmen Sayısı</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323" w:type="dxa"/>
          </w:tcPr>
          <w:p w:rsidR="00F55925" w:rsidRPr="00F55925" w:rsidRDefault="00F55925" w:rsidP="00F55925">
            <w:pPr>
              <w:jc w:val="center"/>
              <w:rPr>
                <w:rFonts w:ascii="Calibri" w:eastAsia="Times New Roman" w:hAnsi="Calibri"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992" w:type="dxa"/>
          </w:tcPr>
          <w:p w:rsidR="00F55925" w:rsidRPr="00F55925" w:rsidRDefault="00F55925" w:rsidP="00F55925">
            <w:pPr>
              <w:jc w:val="center"/>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İlkokul</w:t>
            </w:r>
          </w:p>
        </w:tc>
        <w:tc>
          <w:tcPr>
            <w:tcW w:w="1373" w:type="dxa"/>
            <w:gridSpan w:val="2"/>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Ortaokul</w:t>
            </w:r>
          </w:p>
        </w:tc>
        <w:tc>
          <w:tcPr>
            <w:cnfStyle w:val="000010000000" w:firstRow="0" w:lastRow="0" w:firstColumn="0" w:lastColumn="0" w:oddVBand="1" w:evenVBand="0" w:oddHBand="0" w:evenHBand="0" w:firstRowFirstColumn="0" w:firstRowLastColumn="0" w:lastRowFirstColumn="0" w:lastRowLastColumn="0"/>
            <w:tcW w:w="1257" w:type="dxa"/>
          </w:tcPr>
          <w:p w:rsidR="00F55925" w:rsidRPr="00F55925" w:rsidRDefault="00F55925" w:rsidP="00F55925">
            <w:pPr>
              <w:jc w:val="center"/>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İlkokul</w:t>
            </w:r>
          </w:p>
        </w:tc>
        <w:tc>
          <w:tcPr>
            <w:tcW w:w="1327"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Ortaokul</w:t>
            </w:r>
          </w:p>
        </w:tc>
        <w:tc>
          <w:tcPr>
            <w:cnfStyle w:val="000010000000" w:firstRow="0" w:lastRow="0" w:firstColumn="0" w:lastColumn="0" w:oddVBand="1" w:evenVBand="0" w:oddHBand="0" w:evenHBand="0" w:firstRowFirstColumn="0" w:firstRowLastColumn="0" w:lastRowFirstColumn="0" w:lastRowLastColumn="0"/>
            <w:tcW w:w="1066" w:type="dxa"/>
          </w:tcPr>
          <w:p w:rsidR="00F55925" w:rsidRPr="00F55925" w:rsidRDefault="00F55925" w:rsidP="00F55925">
            <w:pPr>
              <w:jc w:val="center"/>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İlkokul</w:t>
            </w:r>
          </w:p>
        </w:tc>
        <w:tc>
          <w:tcPr>
            <w:cnfStyle w:val="000100000000" w:firstRow="0" w:lastRow="0" w:firstColumn="0" w:lastColumn="1" w:oddVBand="0" w:evenVBand="0" w:oddHBand="0" w:evenHBand="0" w:firstRowFirstColumn="0" w:firstRowLastColumn="0" w:lastRowFirstColumn="0" w:lastRowLastColumn="0"/>
            <w:tcW w:w="148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Ortaokul</w:t>
            </w:r>
          </w:p>
        </w:tc>
      </w:tr>
      <w:tr w:rsidR="00F55925" w:rsidRPr="00F55925" w:rsidTr="00F55925">
        <w:trPr>
          <w:trHeight w:val="234"/>
        </w:trPr>
        <w:tc>
          <w:tcPr>
            <w:cnfStyle w:val="001000000000" w:firstRow="0" w:lastRow="0" w:firstColumn="1" w:lastColumn="0" w:oddVBand="0" w:evenVBand="0" w:oddHBand="0" w:evenHBand="0" w:firstRowFirstColumn="0" w:firstRowLastColumn="0" w:lastRowFirstColumn="0" w:lastRowLastColumn="0"/>
            <w:tcW w:w="132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2012/’13</w:t>
            </w:r>
          </w:p>
        </w:tc>
        <w:tc>
          <w:tcPr>
            <w:cnfStyle w:val="000010000000" w:firstRow="0" w:lastRow="0" w:firstColumn="0" w:lastColumn="0" w:oddVBand="1" w:evenVBand="0" w:oddHBand="0" w:evenHBand="0" w:firstRowFirstColumn="0" w:firstRowLastColumn="0" w:lastRowFirstColumn="0" w:lastRowLastColumn="0"/>
            <w:tcW w:w="992" w:type="dxa"/>
          </w:tcPr>
          <w:p w:rsidR="00F55925" w:rsidRPr="00F55925" w:rsidRDefault="00F55925" w:rsidP="00F55925">
            <w:pPr>
              <w:jc w:val="center"/>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28.177</w:t>
            </w:r>
          </w:p>
        </w:tc>
        <w:tc>
          <w:tcPr>
            <w:tcW w:w="1373" w:type="dxa"/>
            <w:gridSpan w:val="2"/>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16.083</w:t>
            </w:r>
          </w:p>
        </w:tc>
        <w:tc>
          <w:tcPr>
            <w:cnfStyle w:val="000010000000" w:firstRow="0" w:lastRow="0" w:firstColumn="0" w:lastColumn="0" w:oddVBand="1" w:evenVBand="0" w:oddHBand="0" w:evenHBand="0" w:firstRowFirstColumn="0" w:firstRowLastColumn="0" w:lastRowFirstColumn="0" w:lastRowLastColumn="0"/>
            <w:tcW w:w="1257" w:type="dxa"/>
          </w:tcPr>
          <w:p w:rsidR="00F55925" w:rsidRPr="00F55925" w:rsidRDefault="00F55925" w:rsidP="00F55925">
            <w:pPr>
              <w:jc w:val="center"/>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5.426.529</w:t>
            </w:r>
          </w:p>
        </w:tc>
        <w:tc>
          <w:tcPr>
            <w:tcW w:w="1327"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5.402.692</w:t>
            </w:r>
          </w:p>
        </w:tc>
        <w:tc>
          <w:tcPr>
            <w:cnfStyle w:val="000010000000" w:firstRow="0" w:lastRow="0" w:firstColumn="0" w:lastColumn="0" w:oddVBand="1" w:evenVBand="0" w:oddHBand="0" w:evenHBand="0" w:firstRowFirstColumn="0" w:firstRowLastColumn="0" w:lastRowFirstColumn="0" w:lastRowLastColumn="0"/>
            <w:tcW w:w="1066" w:type="dxa"/>
          </w:tcPr>
          <w:p w:rsidR="00F55925" w:rsidRPr="00F55925" w:rsidRDefault="00F55925" w:rsidP="00F55925">
            <w:pPr>
              <w:jc w:val="center"/>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261.497</w:t>
            </w:r>
          </w:p>
        </w:tc>
        <w:tc>
          <w:tcPr>
            <w:cnfStyle w:val="000100000000" w:firstRow="0" w:lastRow="0" w:firstColumn="0" w:lastColumn="1" w:oddVBand="0" w:evenVBand="0" w:oddHBand="0" w:evenHBand="0" w:firstRowFirstColumn="0" w:firstRowLastColumn="0" w:lastRowFirstColumn="0" w:lastRowLastColumn="0"/>
            <w:tcW w:w="148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269.759</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32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2013/’14</w:t>
            </w:r>
          </w:p>
        </w:tc>
        <w:tc>
          <w:tcPr>
            <w:cnfStyle w:val="000010000000" w:firstRow="0" w:lastRow="0" w:firstColumn="0" w:lastColumn="0" w:oddVBand="1" w:evenVBand="0" w:oddHBand="0" w:evenHBand="0" w:firstRowFirstColumn="0" w:firstRowLastColumn="0" w:lastRowFirstColumn="0" w:lastRowLastColumn="0"/>
            <w:tcW w:w="1006" w:type="dxa"/>
            <w:gridSpan w:val="2"/>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27.461</w:t>
            </w:r>
          </w:p>
        </w:tc>
        <w:tc>
          <w:tcPr>
            <w:tcW w:w="1359"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16.047</w:t>
            </w:r>
          </w:p>
        </w:tc>
        <w:tc>
          <w:tcPr>
            <w:cnfStyle w:val="000010000000" w:firstRow="0" w:lastRow="0" w:firstColumn="0" w:lastColumn="0" w:oddVBand="1" w:evenVBand="0" w:oddHBand="0" w:evenHBand="0" w:firstRowFirstColumn="0" w:firstRowLastColumn="0" w:lastRowFirstColumn="0" w:lastRowLastColumn="0"/>
            <w:tcW w:w="1257"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5.390.591</w:t>
            </w:r>
          </w:p>
        </w:tc>
        <w:tc>
          <w:tcPr>
            <w:tcW w:w="1327"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5.296.380</w:t>
            </w:r>
          </w:p>
        </w:tc>
        <w:tc>
          <w:tcPr>
            <w:cnfStyle w:val="000010000000" w:firstRow="0" w:lastRow="0" w:firstColumn="0" w:lastColumn="0" w:oddVBand="1" w:evenVBand="0" w:oddHBand="0" w:evenHBand="0" w:firstRowFirstColumn="0" w:firstRowLastColumn="0" w:lastRowFirstColumn="0" w:lastRowLastColumn="0"/>
            <w:tcW w:w="106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267.171</w:t>
            </w:r>
          </w:p>
        </w:tc>
        <w:tc>
          <w:tcPr>
            <w:cnfStyle w:val="000100000000" w:firstRow="0" w:lastRow="0" w:firstColumn="0" w:lastColumn="1" w:oddVBand="0" w:evenVBand="0" w:oddHBand="0" w:evenHBand="0" w:firstRowFirstColumn="0" w:firstRowLastColumn="0" w:lastRowFirstColumn="0" w:lastRowLastColumn="0"/>
            <w:tcW w:w="148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280.804</w:t>
            </w:r>
          </w:p>
        </w:tc>
      </w:tr>
      <w:tr w:rsidR="00F55925" w:rsidRPr="00F55925" w:rsidTr="00F55925">
        <w:trPr>
          <w:trHeight w:val="246"/>
        </w:trPr>
        <w:tc>
          <w:tcPr>
            <w:cnfStyle w:val="001000000000" w:firstRow="0" w:lastRow="0" w:firstColumn="1" w:lastColumn="0" w:oddVBand="0" w:evenVBand="0" w:oddHBand="0" w:evenHBand="0" w:firstRowFirstColumn="0" w:firstRowLastColumn="0" w:lastRowFirstColumn="0" w:lastRowLastColumn="0"/>
            <w:tcW w:w="132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2014/’15</w:t>
            </w:r>
          </w:p>
        </w:tc>
        <w:tc>
          <w:tcPr>
            <w:cnfStyle w:val="000010000000" w:firstRow="0" w:lastRow="0" w:firstColumn="0" w:lastColumn="0" w:oddVBand="1" w:evenVBand="0" w:oddHBand="0" w:evenHBand="0" w:firstRowFirstColumn="0" w:firstRowLastColumn="0" w:lastRowFirstColumn="0" w:lastRowLastColumn="0"/>
            <w:tcW w:w="1006" w:type="dxa"/>
            <w:gridSpan w:val="2"/>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26.339</w:t>
            </w:r>
          </w:p>
        </w:tc>
        <w:tc>
          <w:tcPr>
            <w:tcW w:w="1359"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15.857</w:t>
            </w:r>
          </w:p>
        </w:tc>
        <w:tc>
          <w:tcPr>
            <w:cnfStyle w:val="000010000000" w:firstRow="0" w:lastRow="0" w:firstColumn="0" w:lastColumn="0" w:oddVBand="1" w:evenVBand="0" w:oddHBand="0" w:evenHBand="0" w:firstRowFirstColumn="0" w:firstRowLastColumn="0" w:lastRowFirstColumn="0" w:lastRowLastColumn="0"/>
            <w:tcW w:w="1257"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5.230.878</w:t>
            </w:r>
          </w:p>
        </w:tc>
        <w:tc>
          <w:tcPr>
            <w:tcW w:w="1327"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4.754.540</w:t>
            </w:r>
          </w:p>
        </w:tc>
        <w:tc>
          <w:tcPr>
            <w:cnfStyle w:val="000010000000" w:firstRow="0" w:lastRow="0" w:firstColumn="0" w:lastColumn="0" w:oddVBand="1" w:evenVBand="0" w:oddHBand="0" w:evenHBand="0" w:firstRowFirstColumn="0" w:firstRowLastColumn="0" w:lastRowFirstColumn="0" w:lastRowLastColumn="0"/>
            <w:tcW w:w="106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273.058</w:t>
            </w:r>
          </w:p>
        </w:tc>
        <w:tc>
          <w:tcPr>
            <w:cnfStyle w:val="000100000000" w:firstRow="0" w:lastRow="0" w:firstColumn="0" w:lastColumn="1" w:oddVBand="0" w:evenVBand="0" w:oddHBand="0" w:evenHBand="0" w:firstRowFirstColumn="0" w:firstRowLastColumn="0" w:lastRowFirstColumn="0" w:lastRowLastColumn="0"/>
            <w:tcW w:w="148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273.049</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32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2015/’16</w:t>
            </w:r>
          </w:p>
        </w:tc>
        <w:tc>
          <w:tcPr>
            <w:cnfStyle w:val="000010000000" w:firstRow="0" w:lastRow="0" w:firstColumn="0" w:lastColumn="0" w:oddVBand="1" w:evenVBand="0" w:oddHBand="0" w:evenHBand="0" w:firstRowFirstColumn="0" w:firstRowLastColumn="0" w:lastRowFirstColumn="0" w:lastRowLastColumn="0"/>
            <w:tcW w:w="1006" w:type="dxa"/>
            <w:gridSpan w:val="2"/>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25.133</w:t>
            </w:r>
          </w:p>
        </w:tc>
        <w:tc>
          <w:tcPr>
            <w:tcW w:w="1359"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15.787</w:t>
            </w:r>
          </w:p>
        </w:tc>
        <w:tc>
          <w:tcPr>
            <w:cnfStyle w:val="000010000000" w:firstRow="0" w:lastRow="0" w:firstColumn="0" w:lastColumn="0" w:oddVBand="1" w:evenVBand="0" w:oddHBand="0" w:evenHBand="0" w:firstRowFirstColumn="0" w:firstRowLastColumn="0" w:lastRowFirstColumn="0" w:lastRowLastColumn="0"/>
            <w:tcW w:w="1257" w:type="dxa"/>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5.128.664</w:t>
            </w:r>
          </w:p>
        </w:tc>
        <w:tc>
          <w:tcPr>
            <w:tcW w:w="1327"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4.595.342</w:t>
            </w:r>
          </w:p>
        </w:tc>
        <w:tc>
          <w:tcPr>
            <w:cnfStyle w:val="000010000000" w:firstRow="0" w:lastRow="0" w:firstColumn="0" w:lastColumn="0" w:oddVBand="1" w:evenVBand="0" w:oddHBand="0" w:evenHBand="0" w:firstRowFirstColumn="0" w:firstRowLastColumn="0" w:lastRowFirstColumn="0" w:lastRowLastColumn="0"/>
            <w:tcW w:w="1066" w:type="dxa"/>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277.053</w:t>
            </w:r>
          </w:p>
        </w:tc>
        <w:tc>
          <w:tcPr>
            <w:cnfStyle w:val="000100000000" w:firstRow="0" w:lastRow="0" w:firstColumn="0" w:lastColumn="1" w:oddVBand="0" w:evenVBand="0" w:oddHBand="0" w:evenHBand="0" w:firstRowFirstColumn="0" w:firstRowLastColumn="0" w:lastRowFirstColumn="0" w:lastRowLastColumn="0"/>
            <w:tcW w:w="148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291.392</w:t>
            </w:r>
          </w:p>
        </w:tc>
      </w:tr>
      <w:tr w:rsidR="00F55925" w:rsidRPr="00F55925" w:rsidTr="00F55925">
        <w:trPr>
          <w:trHeight w:val="246"/>
        </w:trPr>
        <w:tc>
          <w:tcPr>
            <w:cnfStyle w:val="001000000000" w:firstRow="0" w:lastRow="0" w:firstColumn="1" w:lastColumn="0" w:oddVBand="0" w:evenVBand="0" w:oddHBand="0" w:evenHBand="0" w:firstRowFirstColumn="0" w:firstRowLastColumn="0" w:lastRowFirstColumn="0" w:lastRowLastColumn="0"/>
            <w:tcW w:w="132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2016/’17</w:t>
            </w:r>
          </w:p>
        </w:tc>
        <w:tc>
          <w:tcPr>
            <w:cnfStyle w:val="000010000000" w:firstRow="0" w:lastRow="0" w:firstColumn="0" w:lastColumn="0" w:oddVBand="1" w:evenVBand="0" w:oddHBand="0" w:evenHBand="0" w:firstRowFirstColumn="0" w:firstRowLastColumn="0" w:lastRowFirstColumn="0" w:lastRowLastColumn="0"/>
            <w:tcW w:w="1006" w:type="dxa"/>
            <w:gridSpan w:val="2"/>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24.155</w:t>
            </w:r>
          </w:p>
        </w:tc>
        <w:tc>
          <w:tcPr>
            <w:tcW w:w="1359"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16.397</w:t>
            </w:r>
          </w:p>
        </w:tc>
        <w:tc>
          <w:tcPr>
            <w:cnfStyle w:val="000010000000" w:firstRow="0" w:lastRow="0" w:firstColumn="0" w:lastColumn="0" w:oddVBand="1" w:evenVBand="0" w:oddHBand="0" w:evenHBand="0" w:firstRowFirstColumn="0" w:firstRowLastColumn="0" w:lastRowFirstColumn="0" w:lastRowLastColumn="0"/>
            <w:tcW w:w="1257" w:type="dxa"/>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4.759.317</w:t>
            </w:r>
          </w:p>
        </w:tc>
        <w:tc>
          <w:tcPr>
            <w:tcW w:w="1327"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5.066.780</w:t>
            </w:r>
          </w:p>
        </w:tc>
        <w:tc>
          <w:tcPr>
            <w:cnfStyle w:val="000010000000" w:firstRow="0" w:lastRow="0" w:firstColumn="0" w:lastColumn="0" w:oddVBand="1" w:evenVBand="0" w:oddHBand="0" w:evenHBand="0" w:firstRowFirstColumn="0" w:firstRowLastColumn="0" w:lastRowFirstColumn="0" w:lastRowLastColumn="0"/>
            <w:tcW w:w="1066" w:type="dxa"/>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269.770</w:t>
            </w:r>
          </w:p>
        </w:tc>
        <w:tc>
          <w:tcPr>
            <w:cnfStyle w:val="000100000000" w:firstRow="0" w:lastRow="0" w:firstColumn="0" w:lastColumn="1" w:oddVBand="0" w:evenVBand="0" w:oddHBand="0" w:evenHBand="0" w:firstRowFirstColumn="0" w:firstRowLastColumn="0" w:lastRowFirstColumn="0" w:lastRowLastColumn="0"/>
            <w:tcW w:w="148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295.575</w:t>
            </w:r>
          </w:p>
        </w:tc>
      </w:tr>
      <w:tr w:rsidR="00F55925" w:rsidRPr="00F55925" w:rsidTr="00F55925">
        <w:trPr>
          <w:cnfStyle w:val="010000000000" w:firstRow="0" w:lastRow="1"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32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2017/’18</w:t>
            </w:r>
          </w:p>
        </w:tc>
        <w:tc>
          <w:tcPr>
            <w:cnfStyle w:val="000010000000" w:firstRow="0" w:lastRow="0" w:firstColumn="0" w:lastColumn="0" w:oddVBand="1" w:evenVBand="0" w:oddHBand="0" w:evenHBand="0" w:firstRowFirstColumn="0" w:firstRowLastColumn="0" w:lastRowFirstColumn="0" w:lastRowLastColumn="0"/>
            <w:tcW w:w="1006" w:type="dxa"/>
            <w:gridSpan w:val="2"/>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23.349</w:t>
            </w:r>
          </w:p>
        </w:tc>
        <w:tc>
          <w:tcPr>
            <w:tcW w:w="1359" w:type="dxa"/>
          </w:tcPr>
          <w:p w:rsidR="00F55925" w:rsidRPr="00F55925" w:rsidRDefault="00F55925" w:rsidP="00F55925">
            <w:pPr>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16.875</w:t>
            </w:r>
          </w:p>
        </w:tc>
        <w:tc>
          <w:tcPr>
            <w:cnfStyle w:val="000010000000" w:firstRow="0" w:lastRow="0" w:firstColumn="0" w:lastColumn="0" w:oddVBand="1" w:evenVBand="0" w:oddHBand="0" w:evenHBand="0" w:firstRowFirstColumn="0" w:firstRowLastColumn="0" w:lastRowFirstColumn="0" w:lastRowLastColumn="0"/>
            <w:tcW w:w="1257"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4.870.859</w:t>
            </w:r>
          </w:p>
        </w:tc>
        <w:tc>
          <w:tcPr>
            <w:tcW w:w="1327" w:type="dxa"/>
          </w:tcPr>
          <w:p w:rsidR="00F55925" w:rsidRPr="00F55925" w:rsidRDefault="00F55925" w:rsidP="00F55925">
            <w:pPr>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5.077.153</w:t>
            </w:r>
          </w:p>
        </w:tc>
        <w:tc>
          <w:tcPr>
            <w:cnfStyle w:val="000010000000" w:firstRow="0" w:lastRow="0" w:firstColumn="0" w:lastColumn="0" w:oddVBand="1" w:evenVBand="0" w:oddHBand="0" w:evenHBand="0" w:firstRowFirstColumn="0" w:firstRowLastColumn="0" w:lastRowFirstColumn="0" w:lastRowLastColumn="0"/>
            <w:tcW w:w="106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297.176</w:t>
            </w:r>
          </w:p>
        </w:tc>
        <w:tc>
          <w:tcPr>
            <w:cnfStyle w:val="000100000000" w:firstRow="0" w:lastRow="0" w:firstColumn="0" w:lastColumn="1" w:oddVBand="0" w:evenVBand="0" w:oddHBand="0" w:evenHBand="0" w:firstRowFirstColumn="0" w:firstRowLastColumn="0" w:lastRowFirstColumn="0" w:lastRowLastColumn="0"/>
            <w:tcW w:w="148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302.257</w:t>
            </w:r>
          </w:p>
        </w:tc>
      </w:tr>
    </w:tbl>
    <w:p w:rsidR="00F55925" w:rsidRPr="00F55925" w:rsidRDefault="00F55925" w:rsidP="00F55925">
      <w:pPr>
        <w:spacing w:after="0" w:line="240" w:lineRule="auto"/>
        <w:jc w:val="both"/>
        <w:rPr>
          <w:rFonts w:ascii="Calibri" w:eastAsia="Times New Roman" w:hAnsi="Calibri" w:cs="Times New Roman"/>
          <w:sz w:val="16"/>
          <w:szCs w:val="16"/>
          <w:lang w:eastAsia="tr-TR"/>
        </w:rPr>
      </w:pPr>
    </w:p>
    <w:p w:rsidR="00F55925" w:rsidRPr="00F55925" w:rsidRDefault="00F55925" w:rsidP="00F55925">
      <w:pPr>
        <w:spacing w:after="0" w:line="240" w:lineRule="auto"/>
        <w:ind w:firstLine="357"/>
        <w:jc w:val="both"/>
        <w:rPr>
          <w:rFonts w:ascii="Calibri" w:eastAsia="Times New Roman" w:hAnsi="Calibri" w:cs="Times New Roman"/>
          <w:bCs/>
          <w:color w:val="000000"/>
          <w:sz w:val="24"/>
          <w:szCs w:val="24"/>
          <w:lang w:eastAsia="tr-TR"/>
        </w:rPr>
      </w:pPr>
      <w:r w:rsidRPr="00F55925">
        <w:rPr>
          <w:rFonts w:ascii="Calibri" w:eastAsia="Times New Roman" w:hAnsi="Calibri" w:cs="Times New Roman"/>
          <w:bCs/>
          <w:color w:val="000000"/>
          <w:sz w:val="24"/>
          <w:szCs w:val="24"/>
          <w:lang w:eastAsia="tr-TR"/>
        </w:rPr>
        <w:t xml:space="preserve">Eğitimde 4+4+4 dayatmasının sonrasında yıllar içinde devlet okullarının sayısı belirgin bir şekilde azalırken, her fırsatta kamu kaynakları ile desteklenen, çeşitli muafiyet ve istisnalar ile açılması teşvik edilen özel ilkokul ve ortaokul sayılarındaki artış sürmüştür. Eğitimde 4+4+4 uygulamasının başlamasından bu yana devlete ait </w:t>
      </w:r>
      <w:r w:rsidRPr="00F55925">
        <w:rPr>
          <w:rFonts w:ascii="Calibri" w:eastAsia="Times New Roman" w:hAnsi="Calibri" w:cs="Times New Roman"/>
          <w:b/>
          <w:bCs/>
          <w:color w:val="000000"/>
          <w:sz w:val="24"/>
          <w:szCs w:val="24"/>
          <w:lang w:eastAsia="tr-TR"/>
        </w:rPr>
        <w:t>ilkokul sayısının 4 bin 828 azalması</w:t>
      </w:r>
      <w:r w:rsidRPr="00F55925">
        <w:rPr>
          <w:rFonts w:ascii="Calibri" w:eastAsia="Times New Roman" w:hAnsi="Calibri" w:cs="Times New Roman"/>
          <w:bCs/>
          <w:color w:val="000000"/>
          <w:sz w:val="24"/>
          <w:szCs w:val="24"/>
          <w:lang w:eastAsia="tr-TR"/>
        </w:rPr>
        <w:t xml:space="preserve"> dikkat çekicidir. Aynı dönemde </w:t>
      </w:r>
      <w:r w:rsidRPr="00F55925">
        <w:rPr>
          <w:rFonts w:ascii="Calibri" w:eastAsia="Times New Roman" w:hAnsi="Calibri" w:cs="Times New Roman"/>
          <w:b/>
          <w:bCs/>
          <w:color w:val="000000"/>
          <w:sz w:val="24"/>
          <w:szCs w:val="24"/>
          <w:lang w:eastAsia="tr-TR"/>
        </w:rPr>
        <w:t>devlet okullarına giden öğrenci sayısındaki azalış ilkokulda</w:t>
      </w:r>
      <w:r w:rsidRPr="00F55925">
        <w:rPr>
          <w:rFonts w:ascii="Calibri" w:eastAsia="Times New Roman" w:hAnsi="Calibri" w:cs="Times New Roman"/>
          <w:bCs/>
          <w:color w:val="000000"/>
          <w:sz w:val="24"/>
          <w:szCs w:val="24"/>
          <w:lang w:eastAsia="tr-TR"/>
        </w:rPr>
        <w:t xml:space="preserve"> </w:t>
      </w:r>
      <w:r w:rsidRPr="00F55925">
        <w:rPr>
          <w:rFonts w:ascii="Calibri" w:eastAsia="Times New Roman" w:hAnsi="Calibri" w:cs="Times New Roman"/>
          <w:b/>
          <w:bCs/>
          <w:color w:val="000000"/>
          <w:sz w:val="24"/>
          <w:szCs w:val="24"/>
          <w:lang w:eastAsia="tr-TR"/>
        </w:rPr>
        <w:t>556 bin</w:t>
      </w:r>
      <w:r w:rsidRPr="00F55925">
        <w:rPr>
          <w:rFonts w:ascii="Calibri" w:eastAsia="Times New Roman" w:hAnsi="Calibri" w:cs="Times New Roman"/>
          <w:bCs/>
          <w:color w:val="000000"/>
          <w:sz w:val="24"/>
          <w:szCs w:val="24"/>
          <w:lang w:eastAsia="tr-TR"/>
        </w:rPr>
        <w:t xml:space="preserve">i, </w:t>
      </w:r>
      <w:r w:rsidRPr="00F55925">
        <w:rPr>
          <w:rFonts w:ascii="Calibri" w:eastAsia="Times New Roman" w:hAnsi="Calibri" w:cs="Times New Roman"/>
          <w:b/>
          <w:bCs/>
          <w:color w:val="000000"/>
          <w:sz w:val="24"/>
          <w:szCs w:val="24"/>
          <w:lang w:eastAsia="tr-TR"/>
        </w:rPr>
        <w:t>ortaokulda ise</w:t>
      </w:r>
      <w:r w:rsidRPr="00F55925">
        <w:rPr>
          <w:rFonts w:ascii="Calibri" w:eastAsia="Times New Roman" w:hAnsi="Calibri" w:cs="Times New Roman"/>
          <w:bCs/>
          <w:color w:val="000000"/>
          <w:sz w:val="24"/>
          <w:szCs w:val="24"/>
          <w:lang w:eastAsia="tr-TR"/>
        </w:rPr>
        <w:t xml:space="preserve"> </w:t>
      </w:r>
      <w:r w:rsidRPr="00F55925">
        <w:rPr>
          <w:rFonts w:ascii="Calibri" w:eastAsia="Times New Roman" w:hAnsi="Calibri" w:cs="Times New Roman"/>
          <w:b/>
          <w:bCs/>
          <w:color w:val="000000"/>
          <w:sz w:val="24"/>
          <w:szCs w:val="24"/>
          <w:lang w:eastAsia="tr-TR"/>
        </w:rPr>
        <w:t>326 bin</w:t>
      </w:r>
      <w:r w:rsidRPr="00F55925">
        <w:rPr>
          <w:rFonts w:ascii="Calibri" w:eastAsia="Times New Roman" w:hAnsi="Calibri" w:cs="Times New Roman"/>
          <w:bCs/>
          <w:color w:val="000000"/>
          <w:sz w:val="24"/>
          <w:szCs w:val="24"/>
          <w:lang w:eastAsia="tr-TR"/>
        </w:rPr>
        <w:t xml:space="preserve">i bulmuştur. </w:t>
      </w:r>
    </w:p>
    <w:p w:rsidR="00F55925" w:rsidRPr="00F55925" w:rsidRDefault="00F55925" w:rsidP="00F55925">
      <w:pPr>
        <w:spacing w:after="0" w:line="240" w:lineRule="auto"/>
        <w:ind w:firstLine="357"/>
        <w:jc w:val="both"/>
        <w:rPr>
          <w:rFonts w:ascii="Calibri" w:eastAsia="Times New Roman" w:hAnsi="Calibri" w:cs="Times New Roman"/>
          <w:bCs/>
          <w:color w:val="000000"/>
          <w:sz w:val="16"/>
          <w:szCs w:val="16"/>
          <w:lang w:eastAsia="tr-TR"/>
        </w:rPr>
      </w:pPr>
    </w:p>
    <w:p w:rsidR="00E50C0E" w:rsidRDefault="00E50C0E" w:rsidP="00F55925">
      <w:pPr>
        <w:spacing w:after="0" w:line="240" w:lineRule="auto"/>
        <w:jc w:val="center"/>
        <w:rPr>
          <w:rFonts w:ascii="Calibri" w:eastAsia="Times New Roman" w:hAnsi="Calibri" w:cs="Times New Roman"/>
          <w:b/>
          <w:color w:val="002060"/>
          <w:sz w:val="24"/>
          <w:szCs w:val="24"/>
          <w:lang w:eastAsia="tr-TR"/>
        </w:rPr>
      </w:pPr>
    </w:p>
    <w:p w:rsidR="00E50C0E" w:rsidRDefault="00E50C0E" w:rsidP="00F55925">
      <w:pPr>
        <w:spacing w:after="0" w:line="240" w:lineRule="auto"/>
        <w:jc w:val="center"/>
        <w:rPr>
          <w:rFonts w:ascii="Calibri" w:eastAsia="Times New Roman" w:hAnsi="Calibri" w:cs="Times New Roman"/>
          <w:b/>
          <w:color w:val="002060"/>
          <w:sz w:val="24"/>
          <w:szCs w:val="24"/>
          <w:lang w:eastAsia="tr-TR"/>
        </w:rPr>
      </w:pPr>
    </w:p>
    <w:p w:rsidR="00E50C0E" w:rsidRDefault="00E50C0E" w:rsidP="00F55925">
      <w:pPr>
        <w:spacing w:after="0" w:line="240" w:lineRule="auto"/>
        <w:jc w:val="center"/>
        <w:rPr>
          <w:rFonts w:ascii="Calibri" w:eastAsia="Times New Roman" w:hAnsi="Calibri" w:cs="Times New Roman"/>
          <w:b/>
          <w:color w:val="002060"/>
          <w:sz w:val="24"/>
          <w:szCs w:val="24"/>
          <w:lang w:eastAsia="tr-TR"/>
        </w:rPr>
      </w:pPr>
    </w:p>
    <w:p w:rsidR="00E50C0E" w:rsidRDefault="00E50C0E" w:rsidP="00F55925">
      <w:pPr>
        <w:spacing w:after="0" w:line="240" w:lineRule="auto"/>
        <w:jc w:val="center"/>
        <w:rPr>
          <w:rFonts w:ascii="Calibri" w:eastAsia="Times New Roman" w:hAnsi="Calibri" w:cs="Times New Roman"/>
          <w:b/>
          <w:color w:val="002060"/>
          <w:sz w:val="24"/>
          <w:szCs w:val="24"/>
          <w:lang w:eastAsia="tr-TR"/>
        </w:rPr>
      </w:pPr>
    </w:p>
    <w:p w:rsidR="00E50C0E" w:rsidRDefault="00E50C0E" w:rsidP="00F55925">
      <w:pPr>
        <w:spacing w:after="0" w:line="240" w:lineRule="auto"/>
        <w:jc w:val="center"/>
        <w:rPr>
          <w:rFonts w:ascii="Calibri" w:eastAsia="Times New Roman" w:hAnsi="Calibri" w:cs="Times New Roman"/>
          <w:b/>
          <w:color w:val="002060"/>
          <w:sz w:val="24"/>
          <w:szCs w:val="24"/>
          <w:lang w:eastAsia="tr-TR"/>
        </w:rPr>
      </w:pPr>
    </w:p>
    <w:p w:rsidR="00E50C0E" w:rsidRDefault="00E50C0E" w:rsidP="00F55925">
      <w:pPr>
        <w:spacing w:after="0" w:line="240" w:lineRule="auto"/>
        <w:jc w:val="center"/>
        <w:rPr>
          <w:rFonts w:ascii="Calibri" w:eastAsia="Times New Roman" w:hAnsi="Calibri" w:cs="Times New Roman"/>
          <w:b/>
          <w:color w:val="002060"/>
          <w:sz w:val="24"/>
          <w:szCs w:val="24"/>
          <w:lang w:eastAsia="tr-TR"/>
        </w:rPr>
      </w:pPr>
    </w:p>
    <w:p w:rsidR="00E50C0E" w:rsidRDefault="00E50C0E" w:rsidP="00F55925">
      <w:pPr>
        <w:spacing w:after="0" w:line="240" w:lineRule="auto"/>
        <w:jc w:val="center"/>
        <w:rPr>
          <w:rFonts w:ascii="Calibri" w:eastAsia="Times New Roman" w:hAnsi="Calibri" w:cs="Times New Roman"/>
          <w:b/>
          <w:color w:val="002060"/>
          <w:sz w:val="24"/>
          <w:szCs w:val="24"/>
          <w:lang w:eastAsia="tr-TR"/>
        </w:rPr>
      </w:pPr>
    </w:p>
    <w:p w:rsidR="00E50C0E" w:rsidRDefault="00E50C0E" w:rsidP="00F55925">
      <w:pPr>
        <w:spacing w:after="0" w:line="240" w:lineRule="auto"/>
        <w:jc w:val="center"/>
        <w:rPr>
          <w:rFonts w:ascii="Calibri" w:eastAsia="Times New Roman" w:hAnsi="Calibri" w:cs="Times New Roman"/>
          <w:b/>
          <w:color w:val="002060"/>
          <w:sz w:val="24"/>
          <w:szCs w:val="24"/>
          <w:lang w:eastAsia="tr-TR"/>
        </w:rPr>
      </w:pPr>
    </w:p>
    <w:p w:rsidR="00F55925" w:rsidRPr="00F55925" w:rsidRDefault="00F55925" w:rsidP="00F55925">
      <w:pPr>
        <w:spacing w:after="0" w:line="240" w:lineRule="auto"/>
        <w:jc w:val="center"/>
        <w:rPr>
          <w:rFonts w:ascii="Calibri" w:eastAsia="Times New Roman" w:hAnsi="Calibri" w:cs="Times New Roman"/>
          <w:b/>
          <w:color w:val="002060"/>
          <w:sz w:val="24"/>
          <w:szCs w:val="24"/>
          <w:lang w:eastAsia="tr-TR"/>
        </w:rPr>
      </w:pPr>
      <w:r w:rsidRPr="00F55925">
        <w:rPr>
          <w:rFonts w:ascii="Calibri" w:eastAsia="Times New Roman" w:hAnsi="Calibri" w:cs="Times New Roman"/>
          <w:b/>
          <w:color w:val="002060"/>
          <w:sz w:val="24"/>
          <w:szCs w:val="24"/>
          <w:lang w:eastAsia="tr-TR"/>
        </w:rPr>
        <w:t xml:space="preserve"> İlkokul ve Ortaokulda Okul, Öğrenci ve Öğretmen Sayıları (Özel)</w:t>
      </w:r>
    </w:p>
    <w:p w:rsidR="00F55925" w:rsidRPr="00F55925" w:rsidRDefault="00F55925" w:rsidP="00F55925">
      <w:pPr>
        <w:shd w:val="clear" w:color="auto" w:fill="FFFFFF"/>
        <w:spacing w:after="0" w:line="240" w:lineRule="auto"/>
        <w:jc w:val="center"/>
        <w:rPr>
          <w:rFonts w:ascii="Calibri" w:eastAsia="Times New Roman" w:hAnsi="Calibri" w:cs="Times New Roman"/>
          <w:sz w:val="16"/>
          <w:szCs w:val="16"/>
          <w:lang w:eastAsia="tr-TR"/>
        </w:rPr>
      </w:pPr>
      <w:r w:rsidRPr="00F55925">
        <w:rPr>
          <w:rFonts w:ascii="Calibri" w:eastAsia="Times New Roman" w:hAnsi="Calibri" w:cs="Times New Roman"/>
          <w:sz w:val="24"/>
          <w:szCs w:val="24"/>
          <w:lang w:eastAsia="tr-TR"/>
        </w:rPr>
        <w:t xml:space="preserve">  </w:t>
      </w:r>
    </w:p>
    <w:tbl>
      <w:tblPr>
        <w:tblStyle w:val="GridTable4Accent6"/>
        <w:tblpPr w:leftFromText="141" w:rightFromText="141" w:vertAnchor="text" w:horzAnchor="margin" w:tblpXSpec="center" w:tblpY="-39"/>
        <w:tblW w:w="8147" w:type="dxa"/>
        <w:tblLayout w:type="fixed"/>
        <w:tblLook w:val="01E0" w:firstRow="1" w:lastRow="1" w:firstColumn="1" w:lastColumn="1" w:noHBand="0" w:noVBand="0"/>
      </w:tblPr>
      <w:tblGrid>
        <w:gridCol w:w="1417"/>
        <w:gridCol w:w="978"/>
        <w:gridCol w:w="14"/>
        <w:gridCol w:w="1120"/>
        <w:gridCol w:w="1323"/>
        <w:gridCol w:w="1134"/>
        <w:gridCol w:w="934"/>
        <w:gridCol w:w="1227"/>
      </w:tblGrid>
      <w:tr w:rsidR="00F55925" w:rsidRPr="00F55925" w:rsidTr="00F55925">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417" w:type="dxa"/>
            <w:vMerge w:val="restart"/>
          </w:tcPr>
          <w:p w:rsidR="00F55925" w:rsidRPr="00F55925" w:rsidRDefault="00F55925" w:rsidP="00F55925">
            <w:pPr>
              <w:jc w:val="center"/>
              <w:rPr>
                <w:rFonts w:ascii="Calibri" w:eastAsia="Times New Roman" w:hAnsi="Calibri" w:cs="Times New Roman"/>
                <w:color w:val="000000"/>
                <w:sz w:val="24"/>
                <w:szCs w:val="24"/>
                <w:lang w:eastAsia="tr-TR"/>
              </w:rPr>
            </w:pPr>
          </w:p>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Eğitim Yılı</w:t>
            </w:r>
          </w:p>
        </w:tc>
        <w:tc>
          <w:tcPr>
            <w:cnfStyle w:val="000010000000" w:firstRow="0" w:lastRow="0" w:firstColumn="0" w:lastColumn="0" w:oddVBand="1" w:evenVBand="0" w:oddHBand="0" w:evenHBand="0" w:firstRowFirstColumn="0" w:firstRowLastColumn="0" w:lastRowFirstColumn="0" w:lastRowLastColumn="0"/>
            <w:tcW w:w="2112" w:type="dxa"/>
            <w:gridSpan w:val="3"/>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İlköğretim</w:t>
            </w:r>
          </w:p>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Özel Okul sayısı</w:t>
            </w:r>
          </w:p>
        </w:tc>
        <w:tc>
          <w:tcPr>
            <w:tcW w:w="2457" w:type="dxa"/>
            <w:gridSpan w:val="2"/>
          </w:tcPr>
          <w:p w:rsidR="00F55925" w:rsidRPr="00F55925" w:rsidRDefault="00F55925" w:rsidP="00F559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İlköğretim</w:t>
            </w:r>
          </w:p>
          <w:p w:rsidR="00F55925" w:rsidRPr="00F55925" w:rsidRDefault="00F55925" w:rsidP="00F559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Öğrenci Sayısı</w:t>
            </w:r>
          </w:p>
        </w:tc>
        <w:tc>
          <w:tcPr>
            <w:cnfStyle w:val="000100000000" w:firstRow="0" w:lastRow="0" w:firstColumn="0" w:lastColumn="1" w:oddVBand="0" w:evenVBand="0" w:oddHBand="0" w:evenHBand="0" w:firstRowFirstColumn="0" w:firstRowLastColumn="0" w:lastRowFirstColumn="0" w:lastRowLastColumn="0"/>
            <w:tcW w:w="2161" w:type="dxa"/>
            <w:gridSpan w:val="2"/>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İlköğretim</w:t>
            </w:r>
          </w:p>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Öğretmen Sayısı</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7" w:type="dxa"/>
            <w:vMerge/>
          </w:tcPr>
          <w:p w:rsidR="00F55925" w:rsidRPr="00F55925" w:rsidRDefault="00F55925" w:rsidP="00F55925">
            <w:pPr>
              <w:jc w:val="center"/>
              <w:rPr>
                <w:rFonts w:ascii="Calibri" w:eastAsia="Times New Roman" w:hAnsi="Calibri" w:cs="Times New Roman"/>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978" w:type="dxa"/>
          </w:tcPr>
          <w:p w:rsidR="00F55925" w:rsidRPr="00F55925" w:rsidRDefault="00F55925" w:rsidP="00F55925">
            <w:pPr>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İlkokul</w:t>
            </w:r>
          </w:p>
        </w:tc>
        <w:tc>
          <w:tcPr>
            <w:tcW w:w="1134" w:type="dxa"/>
            <w:gridSpan w:val="2"/>
          </w:tcPr>
          <w:p w:rsidR="00F55925" w:rsidRPr="00F55925" w:rsidRDefault="00F55925" w:rsidP="00F559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Ortaokul</w:t>
            </w:r>
          </w:p>
        </w:tc>
        <w:tc>
          <w:tcPr>
            <w:cnfStyle w:val="000010000000" w:firstRow="0" w:lastRow="0" w:firstColumn="0" w:lastColumn="0" w:oddVBand="1" w:evenVBand="0" w:oddHBand="0" w:evenHBand="0" w:firstRowFirstColumn="0" w:firstRowLastColumn="0" w:lastRowFirstColumn="0" w:lastRowLastColumn="0"/>
            <w:tcW w:w="1323" w:type="dxa"/>
          </w:tcPr>
          <w:p w:rsidR="00F55925" w:rsidRPr="00F55925" w:rsidRDefault="00F55925" w:rsidP="00F55925">
            <w:pPr>
              <w:jc w:val="center"/>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İlkokul</w:t>
            </w:r>
          </w:p>
        </w:tc>
        <w:tc>
          <w:tcPr>
            <w:tcW w:w="1134"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Ortaokul</w:t>
            </w:r>
          </w:p>
        </w:tc>
        <w:tc>
          <w:tcPr>
            <w:cnfStyle w:val="000010000000" w:firstRow="0" w:lastRow="0" w:firstColumn="0" w:lastColumn="0" w:oddVBand="1" w:evenVBand="0" w:oddHBand="0" w:evenHBand="0" w:firstRowFirstColumn="0" w:firstRowLastColumn="0" w:lastRowFirstColumn="0" w:lastRowLastColumn="0"/>
            <w:tcW w:w="934" w:type="dxa"/>
          </w:tcPr>
          <w:p w:rsidR="00F55925" w:rsidRPr="00F55925" w:rsidRDefault="00F55925" w:rsidP="00F55925">
            <w:pPr>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İlkokul</w:t>
            </w:r>
          </w:p>
        </w:tc>
        <w:tc>
          <w:tcPr>
            <w:cnfStyle w:val="000100000000" w:firstRow="0" w:lastRow="0" w:firstColumn="0" w:lastColumn="1" w:oddVBand="0" w:evenVBand="0" w:oddHBand="0" w:evenHBand="0" w:firstRowFirstColumn="0" w:firstRowLastColumn="0" w:lastRowFirstColumn="0" w:lastRowLastColumn="0"/>
            <w:tcW w:w="1227"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Ortaokul</w:t>
            </w:r>
          </w:p>
        </w:tc>
      </w:tr>
      <w:tr w:rsidR="00F55925" w:rsidRPr="00F55925" w:rsidTr="00F55925">
        <w:trPr>
          <w:trHeight w:val="170"/>
        </w:trPr>
        <w:tc>
          <w:tcPr>
            <w:cnfStyle w:val="001000000000" w:firstRow="0" w:lastRow="0" w:firstColumn="1" w:lastColumn="0" w:oddVBand="0" w:evenVBand="0" w:oddHBand="0" w:evenHBand="0" w:firstRowFirstColumn="0" w:firstRowLastColumn="0" w:lastRowFirstColumn="0" w:lastRowLastColumn="0"/>
            <w:tcW w:w="1417"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2012/’13</w:t>
            </w:r>
          </w:p>
        </w:tc>
        <w:tc>
          <w:tcPr>
            <w:cnfStyle w:val="000010000000" w:firstRow="0" w:lastRow="0" w:firstColumn="0" w:lastColumn="0" w:oddVBand="1" w:evenVBand="0" w:oddHBand="0" w:evenHBand="0" w:firstRowFirstColumn="0" w:firstRowLastColumn="0" w:lastRowFirstColumn="0" w:lastRowLastColumn="0"/>
            <w:tcW w:w="978" w:type="dxa"/>
          </w:tcPr>
          <w:p w:rsidR="00F55925" w:rsidRPr="00F55925" w:rsidRDefault="00F55925" w:rsidP="00F55925">
            <w:pPr>
              <w:jc w:val="center"/>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992</w:t>
            </w:r>
          </w:p>
        </w:tc>
        <w:tc>
          <w:tcPr>
            <w:tcW w:w="1134" w:type="dxa"/>
            <w:gridSpan w:val="2"/>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904</w:t>
            </w:r>
          </w:p>
        </w:tc>
        <w:tc>
          <w:tcPr>
            <w:cnfStyle w:val="000010000000" w:firstRow="0" w:lastRow="0" w:firstColumn="0" w:lastColumn="0" w:oddVBand="1" w:evenVBand="0" w:oddHBand="0" w:evenHBand="0" w:firstRowFirstColumn="0" w:firstRowLastColumn="0" w:lastRowFirstColumn="0" w:lastRowLastColumn="0"/>
            <w:tcW w:w="1323" w:type="dxa"/>
          </w:tcPr>
          <w:p w:rsidR="00F55925" w:rsidRPr="00F55925" w:rsidRDefault="00F55925" w:rsidP="00F55925">
            <w:pPr>
              <w:jc w:val="center"/>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167 381</w:t>
            </w:r>
          </w:p>
        </w:tc>
        <w:tc>
          <w:tcPr>
            <w:tcW w:w="1134"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164 294</w:t>
            </w:r>
          </w:p>
        </w:tc>
        <w:tc>
          <w:tcPr>
            <w:cnfStyle w:val="000010000000" w:firstRow="0" w:lastRow="0" w:firstColumn="0" w:lastColumn="0" w:oddVBand="1" w:evenVBand="0" w:oddHBand="0" w:evenHBand="0" w:firstRowFirstColumn="0" w:firstRowLastColumn="0" w:lastRowFirstColumn="0" w:lastRowLastColumn="0"/>
            <w:tcW w:w="934" w:type="dxa"/>
          </w:tcPr>
          <w:p w:rsidR="00F55925" w:rsidRPr="00F55925" w:rsidRDefault="00F55925" w:rsidP="00F55925">
            <w:pPr>
              <w:jc w:val="center"/>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20.546</w:t>
            </w:r>
          </w:p>
        </w:tc>
        <w:tc>
          <w:tcPr>
            <w:cnfStyle w:val="000100000000" w:firstRow="0" w:lastRow="0" w:firstColumn="0" w:lastColumn="1" w:oddVBand="0" w:evenVBand="0" w:oddHBand="0" w:evenHBand="0" w:firstRowFirstColumn="0" w:firstRowLastColumn="0" w:lastRowFirstColumn="0" w:lastRowLastColumn="0"/>
            <w:tcW w:w="1227"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18.926</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417"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2013/’14</w:t>
            </w:r>
          </w:p>
        </w:tc>
        <w:tc>
          <w:tcPr>
            <w:cnfStyle w:val="000010000000" w:firstRow="0" w:lastRow="0" w:firstColumn="0" w:lastColumn="0" w:oddVBand="1" w:evenVBand="0" w:oddHBand="0" w:evenHBand="0" w:firstRowFirstColumn="0" w:firstRowLastColumn="0" w:lastRowFirstColumn="0" w:lastRowLastColumn="0"/>
            <w:tcW w:w="992" w:type="dxa"/>
            <w:gridSpan w:val="2"/>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1.071</w:t>
            </w:r>
          </w:p>
        </w:tc>
        <w:tc>
          <w:tcPr>
            <w:tcW w:w="1120"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972</w:t>
            </w:r>
          </w:p>
        </w:tc>
        <w:tc>
          <w:tcPr>
            <w:cnfStyle w:val="000010000000" w:firstRow="0" w:lastRow="0" w:firstColumn="0" w:lastColumn="0" w:oddVBand="1" w:evenVBand="0" w:oddHBand="0" w:evenHBand="0" w:firstRowFirstColumn="0" w:firstRowLastColumn="0" w:lastRowFirstColumn="0" w:lastRowLastColumn="0"/>
            <w:tcW w:w="132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184 325</w:t>
            </w:r>
          </w:p>
        </w:tc>
        <w:tc>
          <w:tcPr>
            <w:tcW w:w="1134"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182 019</w:t>
            </w:r>
          </w:p>
        </w:tc>
        <w:tc>
          <w:tcPr>
            <w:cnfStyle w:val="000010000000" w:firstRow="0" w:lastRow="0" w:firstColumn="0" w:lastColumn="0" w:oddVBand="1" w:evenVBand="0" w:oddHBand="0" w:evenHBand="0" w:firstRowFirstColumn="0" w:firstRowLastColumn="0" w:lastRowFirstColumn="0" w:lastRowLastColumn="0"/>
            <w:tcW w:w="934"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21.273</w:t>
            </w:r>
          </w:p>
        </w:tc>
        <w:tc>
          <w:tcPr>
            <w:cnfStyle w:val="000100000000" w:firstRow="0" w:lastRow="0" w:firstColumn="0" w:lastColumn="1" w:oddVBand="0" w:evenVBand="0" w:oddHBand="0" w:evenHBand="0" w:firstRowFirstColumn="0" w:firstRowLastColumn="0" w:lastRowFirstColumn="0" w:lastRowLastColumn="0"/>
            <w:tcW w:w="1227"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21.459</w:t>
            </w:r>
          </w:p>
        </w:tc>
      </w:tr>
      <w:tr w:rsidR="00F55925" w:rsidRPr="00F55925" w:rsidTr="00F55925">
        <w:trPr>
          <w:trHeight w:val="178"/>
        </w:trPr>
        <w:tc>
          <w:tcPr>
            <w:cnfStyle w:val="001000000000" w:firstRow="0" w:lastRow="0" w:firstColumn="1" w:lastColumn="0" w:oddVBand="0" w:evenVBand="0" w:oddHBand="0" w:evenHBand="0" w:firstRowFirstColumn="0" w:firstRowLastColumn="0" w:lastRowFirstColumn="0" w:lastRowLastColumn="0"/>
            <w:tcW w:w="1417"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2014/’15</w:t>
            </w:r>
          </w:p>
        </w:tc>
        <w:tc>
          <w:tcPr>
            <w:cnfStyle w:val="000010000000" w:firstRow="0" w:lastRow="0" w:firstColumn="0" w:lastColumn="0" w:oddVBand="1" w:evenVBand="0" w:oddHBand="0" w:evenHBand="0" w:firstRowFirstColumn="0" w:firstRowLastColumn="0" w:lastRowFirstColumn="0" w:lastRowLastColumn="0"/>
            <w:tcW w:w="992" w:type="dxa"/>
            <w:gridSpan w:val="2"/>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1.205</w:t>
            </w:r>
          </w:p>
        </w:tc>
        <w:tc>
          <w:tcPr>
            <w:tcW w:w="1120"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1.111</w:t>
            </w:r>
          </w:p>
        </w:tc>
        <w:tc>
          <w:tcPr>
            <w:cnfStyle w:val="000010000000" w:firstRow="0" w:lastRow="0" w:firstColumn="0" w:lastColumn="0" w:oddVBand="1" w:evenVBand="0" w:oddHBand="0" w:evenHBand="0" w:firstRowFirstColumn="0" w:firstRowLastColumn="0" w:lastRowFirstColumn="0" w:lastRowLastColumn="0"/>
            <w:tcW w:w="132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203 272</w:t>
            </w:r>
          </w:p>
        </w:tc>
        <w:tc>
          <w:tcPr>
            <w:tcW w:w="1134"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208 424</w:t>
            </w:r>
          </w:p>
        </w:tc>
        <w:tc>
          <w:tcPr>
            <w:cnfStyle w:val="000010000000" w:firstRow="0" w:lastRow="0" w:firstColumn="0" w:lastColumn="0" w:oddVBand="1" w:evenVBand="0" w:oddHBand="0" w:evenHBand="0" w:firstRowFirstColumn="0" w:firstRowLastColumn="0" w:lastRowFirstColumn="0" w:lastRowLastColumn="0"/>
            <w:tcW w:w="934"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22.194</w:t>
            </w:r>
          </w:p>
        </w:tc>
        <w:tc>
          <w:tcPr>
            <w:cnfStyle w:val="000100000000" w:firstRow="0" w:lastRow="0" w:firstColumn="0" w:lastColumn="1" w:oddVBand="0" w:evenVBand="0" w:oddHBand="0" w:evenHBand="0" w:firstRowFirstColumn="0" w:firstRowLastColumn="0" w:lastRowFirstColumn="0" w:lastRowLastColumn="0"/>
            <w:tcW w:w="1227"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23.016</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417"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2015/’16</w:t>
            </w:r>
          </w:p>
        </w:tc>
        <w:tc>
          <w:tcPr>
            <w:cnfStyle w:val="000010000000" w:firstRow="0" w:lastRow="0" w:firstColumn="0" w:lastColumn="0" w:oddVBand="1" w:evenVBand="0" w:oddHBand="0" w:evenHBand="0" w:firstRowFirstColumn="0" w:firstRowLastColumn="0" w:lastRowFirstColumn="0" w:lastRowLastColumn="0"/>
            <w:tcW w:w="992" w:type="dxa"/>
            <w:gridSpan w:val="2"/>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1.389</w:t>
            </w:r>
          </w:p>
        </w:tc>
        <w:tc>
          <w:tcPr>
            <w:tcW w:w="1120"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1.555</w:t>
            </w:r>
          </w:p>
        </w:tc>
        <w:tc>
          <w:tcPr>
            <w:cnfStyle w:val="000010000000" w:firstRow="0" w:lastRow="0" w:firstColumn="0" w:lastColumn="0" w:oddVBand="1" w:evenVBand="0" w:oddHBand="0" w:evenHBand="0" w:firstRowFirstColumn="0" w:firstRowLastColumn="0" w:lastRowFirstColumn="0" w:lastRowLastColumn="0"/>
            <w:tcW w:w="1323" w:type="dxa"/>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232.039</w:t>
            </w:r>
          </w:p>
        </w:tc>
        <w:tc>
          <w:tcPr>
            <w:tcW w:w="1134"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278.089</w:t>
            </w:r>
          </w:p>
        </w:tc>
        <w:tc>
          <w:tcPr>
            <w:cnfStyle w:val="000010000000" w:firstRow="0" w:lastRow="0" w:firstColumn="0" w:lastColumn="0" w:oddVBand="1" w:evenVBand="0" w:oddHBand="0" w:evenHBand="0" w:firstRowFirstColumn="0" w:firstRowLastColumn="0" w:lastRowFirstColumn="0" w:lastRowLastColumn="0"/>
            <w:tcW w:w="934" w:type="dxa"/>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25.908</w:t>
            </w:r>
          </w:p>
        </w:tc>
        <w:tc>
          <w:tcPr>
            <w:cnfStyle w:val="000100000000" w:firstRow="0" w:lastRow="0" w:firstColumn="0" w:lastColumn="1" w:oddVBand="0" w:evenVBand="0" w:oddHBand="0" w:evenHBand="0" w:firstRowFirstColumn="0" w:firstRowLastColumn="0" w:lastRowFirstColumn="0" w:lastRowLastColumn="0"/>
            <w:tcW w:w="1227"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31.288</w:t>
            </w:r>
          </w:p>
        </w:tc>
      </w:tr>
      <w:tr w:rsidR="00F55925" w:rsidRPr="00F55925" w:rsidTr="00F55925">
        <w:trPr>
          <w:trHeight w:val="178"/>
        </w:trPr>
        <w:tc>
          <w:tcPr>
            <w:cnfStyle w:val="001000000000" w:firstRow="0" w:lastRow="0" w:firstColumn="1" w:lastColumn="0" w:oddVBand="0" w:evenVBand="0" w:oddHBand="0" w:evenHBand="0" w:firstRowFirstColumn="0" w:firstRowLastColumn="0" w:lastRowFirstColumn="0" w:lastRowLastColumn="0"/>
            <w:tcW w:w="1417"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2016/’17</w:t>
            </w:r>
          </w:p>
        </w:tc>
        <w:tc>
          <w:tcPr>
            <w:cnfStyle w:val="000010000000" w:firstRow="0" w:lastRow="0" w:firstColumn="0" w:lastColumn="0" w:oddVBand="1" w:evenVBand="0" w:oddHBand="0" w:evenHBand="0" w:firstRowFirstColumn="0" w:firstRowLastColumn="0" w:lastRowFirstColumn="0" w:lastRowLastColumn="0"/>
            <w:tcW w:w="992" w:type="dxa"/>
            <w:gridSpan w:val="2"/>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1.324</w:t>
            </w:r>
          </w:p>
        </w:tc>
        <w:tc>
          <w:tcPr>
            <w:tcW w:w="1120"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1.481</w:t>
            </w:r>
          </w:p>
        </w:tc>
        <w:tc>
          <w:tcPr>
            <w:cnfStyle w:val="000010000000" w:firstRow="0" w:lastRow="0" w:firstColumn="0" w:lastColumn="0" w:oddVBand="1" w:evenVBand="0" w:oddHBand="0" w:evenHBand="0" w:firstRowFirstColumn="0" w:firstRowLastColumn="0" w:lastRowFirstColumn="0" w:lastRowLastColumn="0"/>
            <w:tcW w:w="1323" w:type="dxa"/>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213.113</w:t>
            </w:r>
          </w:p>
        </w:tc>
        <w:tc>
          <w:tcPr>
            <w:tcW w:w="1134"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288.766</w:t>
            </w:r>
          </w:p>
        </w:tc>
        <w:tc>
          <w:tcPr>
            <w:cnfStyle w:val="000010000000" w:firstRow="0" w:lastRow="0" w:firstColumn="0" w:lastColumn="0" w:oddVBand="1" w:evenVBand="0" w:oddHBand="0" w:evenHBand="0" w:firstRowFirstColumn="0" w:firstRowLastColumn="0" w:lastRowFirstColumn="0" w:lastRowLastColumn="0"/>
            <w:tcW w:w="934" w:type="dxa"/>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23.108</w:t>
            </w:r>
          </w:p>
        </w:tc>
        <w:tc>
          <w:tcPr>
            <w:cnfStyle w:val="000100000000" w:firstRow="0" w:lastRow="0" w:firstColumn="0" w:lastColumn="1" w:oddVBand="0" w:evenVBand="0" w:oddHBand="0" w:evenHBand="0" w:firstRowFirstColumn="0" w:firstRowLastColumn="0" w:lastRowFirstColumn="0" w:lastRowLastColumn="0"/>
            <w:tcW w:w="1227"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28.775</w:t>
            </w:r>
          </w:p>
        </w:tc>
      </w:tr>
      <w:tr w:rsidR="00F55925" w:rsidRPr="00F55925" w:rsidTr="00F55925">
        <w:trPr>
          <w:cnfStyle w:val="010000000000" w:firstRow="0" w:lastRow="1"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417"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2017/’18</w:t>
            </w:r>
          </w:p>
        </w:tc>
        <w:tc>
          <w:tcPr>
            <w:cnfStyle w:val="000010000000" w:firstRow="0" w:lastRow="0" w:firstColumn="0" w:lastColumn="0" w:oddVBand="1" w:evenVBand="0" w:oddHBand="0" w:evenHBand="0" w:firstRowFirstColumn="0" w:firstRowLastColumn="0" w:lastRowFirstColumn="0" w:lastRowLastColumn="0"/>
            <w:tcW w:w="992" w:type="dxa"/>
            <w:gridSpan w:val="2"/>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1.618</w:t>
            </w:r>
          </w:p>
        </w:tc>
        <w:tc>
          <w:tcPr>
            <w:tcW w:w="1120" w:type="dxa"/>
          </w:tcPr>
          <w:p w:rsidR="00F55925" w:rsidRPr="00F55925" w:rsidRDefault="00F55925" w:rsidP="00F55925">
            <w:pPr>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1.869</w:t>
            </w:r>
          </w:p>
        </w:tc>
        <w:tc>
          <w:tcPr>
            <w:cnfStyle w:val="000010000000" w:firstRow="0" w:lastRow="0" w:firstColumn="0" w:lastColumn="0" w:oddVBand="1" w:evenVBand="0" w:oddHBand="0" w:evenHBand="0" w:firstRowFirstColumn="0" w:firstRowLastColumn="0" w:lastRowFirstColumn="0" w:lastRowLastColumn="0"/>
            <w:tcW w:w="132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233.740</w:t>
            </w:r>
          </w:p>
        </w:tc>
        <w:tc>
          <w:tcPr>
            <w:tcW w:w="1134" w:type="dxa"/>
          </w:tcPr>
          <w:p w:rsidR="00F55925" w:rsidRPr="00F55925" w:rsidRDefault="00F55925" w:rsidP="00F55925">
            <w:pPr>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321.779</w:t>
            </w:r>
          </w:p>
        </w:tc>
        <w:tc>
          <w:tcPr>
            <w:cnfStyle w:val="000010000000" w:firstRow="0" w:lastRow="0" w:firstColumn="0" w:lastColumn="0" w:oddVBand="1" w:evenVBand="0" w:oddHBand="0" w:evenHBand="0" w:firstRowFirstColumn="0" w:firstRowLastColumn="0" w:lastRowFirstColumn="0" w:lastRowLastColumn="0"/>
            <w:tcW w:w="934"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28.966</w:t>
            </w:r>
          </w:p>
        </w:tc>
        <w:tc>
          <w:tcPr>
            <w:cnfStyle w:val="000100000000" w:firstRow="0" w:lastRow="0" w:firstColumn="0" w:lastColumn="1" w:oddVBand="0" w:evenVBand="0" w:oddHBand="0" w:evenHBand="0" w:firstRowFirstColumn="0" w:firstRowLastColumn="0" w:lastRowFirstColumn="0" w:lastRowLastColumn="0"/>
            <w:tcW w:w="1227"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37.593</w:t>
            </w:r>
          </w:p>
        </w:tc>
      </w:tr>
    </w:tbl>
    <w:p w:rsidR="00F55925" w:rsidRPr="00F55925" w:rsidRDefault="00F55925" w:rsidP="00F55925">
      <w:pPr>
        <w:shd w:val="clear" w:color="auto" w:fill="FFFFFF"/>
        <w:spacing w:after="0" w:line="240" w:lineRule="auto"/>
        <w:jc w:val="center"/>
        <w:rPr>
          <w:rFonts w:ascii="Calibri" w:eastAsia="Times New Roman" w:hAnsi="Calibri" w:cs="Times New Roman"/>
          <w:sz w:val="24"/>
          <w:szCs w:val="24"/>
          <w:lang w:eastAsia="tr-TR"/>
        </w:rPr>
      </w:pPr>
    </w:p>
    <w:p w:rsidR="00F55925" w:rsidRPr="00F55925" w:rsidRDefault="00F55925" w:rsidP="00F55925">
      <w:pPr>
        <w:spacing w:after="0" w:line="240" w:lineRule="auto"/>
        <w:ind w:firstLine="357"/>
        <w:jc w:val="both"/>
        <w:rPr>
          <w:rFonts w:ascii="Calibri" w:eastAsia="Times New Roman" w:hAnsi="Calibri" w:cs="Times New Roman"/>
          <w:bCs/>
          <w:color w:val="000000"/>
          <w:sz w:val="16"/>
          <w:szCs w:val="16"/>
          <w:lang w:eastAsia="tr-TR"/>
        </w:rPr>
      </w:pPr>
    </w:p>
    <w:p w:rsidR="00F55925" w:rsidRPr="00F55925" w:rsidRDefault="00F55925" w:rsidP="00F55925">
      <w:pPr>
        <w:shd w:val="clear" w:color="auto" w:fill="FFFFFF"/>
        <w:spacing w:after="0" w:line="240" w:lineRule="auto"/>
        <w:ind w:firstLine="360"/>
        <w:jc w:val="both"/>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 xml:space="preserve">Türkiye’de 2017-2018 eğitim öğretim yılı sonu itibariyle toplam </w:t>
      </w:r>
      <w:r w:rsidRPr="00F55925">
        <w:rPr>
          <w:rFonts w:ascii="Calibri" w:eastAsia="Times New Roman" w:hAnsi="Calibri" w:cs="Times New Roman"/>
          <w:b/>
          <w:color w:val="000000"/>
          <w:sz w:val="24"/>
          <w:szCs w:val="24"/>
          <w:lang w:eastAsia="tr-TR"/>
        </w:rPr>
        <w:t>11 bin 694</w:t>
      </w:r>
      <w:r w:rsidRPr="00F55925">
        <w:rPr>
          <w:rFonts w:ascii="Calibri" w:eastAsia="Times New Roman" w:hAnsi="Calibri" w:cs="Times New Roman"/>
          <w:color w:val="000000"/>
          <w:sz w:val="24"/>
          <w:szCs w:val="24"/>
          <w:lang w:eastAsia="tr-TR"/>
        </w:rPr>
        <w:t xml:space="preserve"> özel öğretim kurumu (okul öncesi, ilkokul, ortaokul ve lise) bulunmaktadır. 4+4+4 öncesinde Türkiye’deki özel okulların (</w:t>
      </w:r>
      <w:r w:rsidRPr="00F55925">
        <w:rPr>
          <w:rFonts w:ascii="Calibri" w:eastAsia="Times New Roman" w:hAnsi="Calibri" w:cs="Times New Roman"/>
          <w:b/>
          <w:color w:val="000000"/>
          <w:sz w:val="24"/>
          <w:szCs w:val="24"/>
          <w:lang w:eastAsia="tr-TR"/>
        </w:rPr>
        <w:t>4 bin 664 adet</w:t>
      </w:r>
      <w:r w:rsidRPr="00F55925">
        <w:rPr>
          <w:rFonts w:ascii="Calibri" w:eastAsia="Times New Roman" w:hAnsi="Calibri" w:cs="Times New Roman"/>
          <w:color w:val="000000"/>
          <w:sz w:val="24"/>
          <w:szCs w:val="24"/>
          <w:lang w:eastAsia="tr-TR"/>
        </w:rPr>
        <w:t xml:space="preserve">) resmi okullara oranı </w:t>
      </w:r>
      <w:r w:rsidRPr="00F55925">
        <w:rPr>
          <w:rFonts w:ascii="Calibri" w:eastAsia="Times New Roman" w:hAnsi="Calibri" w:cs="Times New Roman"/>
          <w:b/>
          <w:color w:val="000000"/>
          <w:sz w:val="24"/>
          <w:szCs w:val="24"/>
          <w:lang w:eastAsia="tr-TR"/>
        </w:rPr>
        <w:t>yüzde 10</w:t>
      </w:r>
      <w:r w:rsidRPr="00F55925">
        <w:rPr>
          <w:rFonts w:ascii="Calibri" w:eastAsia="Times New Roman" w:hAnsi="Calibri" w:cs="Times New Roman"/>
          <w:color w:val="000000"/>
          <w:sz w:val="24"/>
          <w:szCs w:val="24"/>
          <w:lang w:eastAsia="tr-TR"/>
        </w:rPr>
        <w:t xml:space="preserve">’dur. Eğitimde 4+4+4 dayatması ile belirgin artış gösteren özel okulların resmi okullara oranı 2017-2018 eğitim öğretim yılı sonu itibariyle </w:t>
      </w:r>
      <w:r w:rsidRPr="00F55925">
        <w:rPr>
          <w:rFonts w:ascii="Calibri" w:eastAsia="Times New Roman" w:hAnsi="Calibri" w:cs="Times New Roman"/>
          <w:b/>
          <w:color w:val="000000"/>
          <w:sz w:val="24"/>
          <w:szCs w:val="24"/>
          <w:lang w:eastAsia="tr-TR"/>
        </w:rPr>
        <w:t>yüzde 18</w:t>
      </w:r>
      <w:r w:rsidRPr="00F55925">
        <w:rPr>
          <w:rFonts w:ascii="Calibri" w:eastAsia="Times New Roman" w:hAnsi="Calibri" w:cs="Times New Roman"/>
          <w:color w:val="000000"/>
          <w:sz w:val="24"/>
          <w:szCs w:val="24"/>
          <w:lang w:eastAsia="tr-TR"/>
        </w:rPr>
        <w:t xml:space="preserve">’e dayanmıştır. </w:t>
      </w:r>
    </w:p>
    <w:p w:rsidR="00F55925" w:rsidRPr="00F55925" w:rsidRDefault="00F55925" w:rsidP="00F55925">
      <w:pPr>
        <w:spacing w:after="0" w:line="240" w:lineRule="auto"/>
        <w:ind w:firstLine="360"/>
        <w:jc w:val="both"/>
        <w:rPr>
          <w:rFonts w:ascii="Calibri" w:eastAsia="Times New Roman" w:hAnsi="Calibri" w:cs="Calibri"/>
          <w:sz w:val="24"/>
          <w:szCs w:val="24"/>
          <w:lang w:eastAsia="tr-TR"/>
        </w:rPr>
      </w:pPr>
      <w:r w:rsidRPr="00F55925">
        <w:rPr>
          <w:rFonts w:ascii="Calibri" w:eastAsia="Times New Roman" w:hAnsi="Calibri" w:cs="Times New Roman"/>
          <w:bCs/>
          <w:color w:val="000000"/>
          <w:sz w:val="24"/>
          <w:szCs w:val="24"/>
          <w:lang w:eastAsia="tr-TR"/>
        </w:rPr>
        <w:t xml:space="preserve">Türkiye’de faaliyet yürüten özel okullar altın çağını yaşamaktadır. Özel okul ve özel okula giden öğrenci sayıları tüm zamanların rekorunu kırmıştır. </w:t>
      </w:r>
      <w:proofErr w:type="gramStart"/>
      <w:r w:rsidRPr="00F55925">
        <w:rPr>
          <w:rFonts w:ascii="Calibri" w:eastAsia="Times New Roman" w:hAnsi="Calibri" w:cs="Calibri"/>
          <w:sz w:val="24"/>
          <w:szCs w:val="24"/>
          <w:lang w:eastAsia="tr-TR"/>
        </w:rPr>
        <w:t xml:space="preserve">Eğitimde 4+4+4 uygulaması öncesinde Türkiye’de </w:t>
      </w:r>
      <w:r w:rsidRPr="00F55925">
        <w:rPr>
          <w:rFonts w:ascii="Calibri" w:eastAsia="Times New Roman" w:hAnsi="Calibri" w:cs="Calibri"/>
          <w:b/>
          <w:sz w:val="24"/>
          <w:szCs w:val="24"/>
          <w:lang w:eastAsia="tr-TR"/>
        </w:rPr>
        <w:t>4 bin 664</w:t>
      </w:r>
      <w:r w:rsidRPr="00F55925">
        <w:rPr>
          <w:rFonts w:ascii="Calibri" w:eastAsia="Times New Roman" w:hAnsi="Calibri" w:cs="Calibri"/>
          <w:sz w:val="24"/>
          <w:szCs w:val="24"/>
          <w:lang w:eastAsia="tr-TR"/>
        </w:rPr>
        <w:t xml:space="preserve"> özel okul (</w:t>
      </w:r>
      <w:r w:rsidRPr="00F55925">
        <w:rPr>
          <w:rFonts w:ascii="Calibri" w:eastAsia="Times New Roman" w:hAnsi="Calibri" w:cs="Calibri"/>
          <w:b/>
          <w:sz w:val="24"/>
          <w:szCs w:val="24"/>
          <w:lang w:eastAsia="tr-TR"/>
        </w:rPr>
        <w:t>2.848</w:t>
      </w:r>
      <w:r w:rsidRPr="00F55925">
        <w:rPr>
          <w:rFonts w:ascii="Calibri" w:eastAsia="Times New Roman" w:hAnsi="Calibri" w:cs="Calibri"/>
          <w:sz w:val="24"/>
          <w:szCs w:val="24"/>
          <w:lang w:eastAsia="tr-TR"/>
        </w:rPr>
        <w:t xml:space="preserve"> özel okul öncesi, </w:t>
      </w:r>
      <w:r w:rsidRPr="00F55925">
        <w:rPr>
          <w:rFonts w:ascii="Calibri" w:eastAsia="Times New Roman" w:hAnsi="Calibri" w:cs="Calibri"/>
          <w:b/>
          <w:sz w:val="24"/>
          <w:szCs w:val="24"/>
          <w:lang w:eastAsia="tr-TR"/>
        </w:rPr>
        <w:t>931</w:t>
      </w:r>
      <w:r w:rsidRPr="00F55925">
        <w:rPr>
          <w:rFonts w:ascii="Calibri" w:eastAsia="Times New Roman" w:hAnsi="Calibri" w:cs="Calibri"/>
          <w:sz w:val="24"/>
          <w:szCs w:val="24"/>
          <w:lang w:eastAsia="tr-TR"/>
        </w:rPr>
        <w:t xml:space="preserve"> özel ilköğretim, </w:t>
      </w:r>
      <w:r w:rsidRPr="00F55925">
        <w:rPr>
          <w:rFonts w:ascii="Calibri" w:eastAsia="Times New Roman" w:hAnsi="Calibri" w:cs="Calibri"/>
          <w:b/>
          <w:sz w:val="24"/>
          <w:szCs w:val="24"/>
          <w:lang w:eastAsia="tr-TR"/>
        </w:rPr>
        <w:t>885</w:t>
      </w:r>
      <w:r w:rsidRPr="00F55925">
        <w:rPr>
          <w:rFonts w:ascii="Calibri" w:eastAsia="Times New Roman" w:hAnsi="Calibri" w:cs="Calibri"/>
          <w:sz w:val="24"/>
          <w:szCs w:val="24"/>
          <w:lang w:eastAsia="tr-TR"/>
        </w:rPr>
        <w:t xml:space="preserve"> özel lise) bulunmaktayken, 4+4+4 düzenlemesi ile birlikte özel okul sayısı </w:t>
      </w:r>
      <w:r w:rsidRPr="00F55925">
        <w:rPr>
          <w:rFonts w:ascii="Calibri" w:eastAsia="Times New Roman" w:hAnsi="Calibri" w:cs="Calibri"/>
          <w:b/>
          <w:sz w:val="24"/>
          <w:szCs w:val="24"/>
          <w:lang w:eastAsia="tr-TR"/>
        </w:rPr>
        <w:t>11 bin 694</w:t>
      </w:r>
      <w:r w:rsidRPr="00F55925">
        <w:rPr>
          <w:rFonts w:ascii="Calibri" w:eastAsia="Times New Roman" w:hAnsi="Calibri" w:cs="Calibri"/>
          <w:sz w:val="24"/>
          <w:szCs w:val="24"/>
          <w:lang w:eastAsia="tr-TR"/>
        </w:rPr>
        <w:t>’e (</w:t>
      </w:r>
      <w:r w:rsidRPr="00F55925">
        <w:rPr>
          <w:rFonts w:ascii="Calibri" w:eastAsia="Times New Roman" w:hAnsi="Calibri" w:cs="Calibri"/>
          <w:b/>
          <w:sz w:val="24"/>
          <w:szCs w:val="24"/>
          <w:lang w:eastAsia="tr-TR"/>
        </w:rPr>
        <w:t xml:space="preserve">5.218 </w:t>
      </w:r>
      <w:r w:rsidRPr="00F55925">
        <w:rPr>
          <w:rFonts w:ascii="Calibri" w:eastAsia="Times New Roman" w:hAnsi="Calibri" w:cs="Calibri"/>
          <w:sz w:val="24"/>
          <w:szCs w:val="24"/>
          <w:lang w:eastAsia="tr-TR"/>
        </w:rPr>
        <w:t xml:space="preserve">özel okul öncesi; </w:t>
      </w:r>
      <w:r w:rsidRPr="00F55925">
        <w:rPr>
          <w:rFonts w:ascii="Calibri" w:eastAsia="Times New Roman" w:hAnsi="Calibri" w:cs="Times New Roman"/>
          <w:b/>
          <w:bCs/>
          <w:color w:val="000000"/>
          <w:sz w:val="24"/>
          <w:szCs w:val="24"/>
          <w:lang w:eastAsia="tr-TR"/>
        </w:rPr>
        <w:t xml:space="preserve">1.618 </w:t>
      </w:r>
      <w:r w:rsidRPr="00F55925">
        <w:rPr>
          <w:rFonts w:ascii="Calibri" w:eastAsia="Times New Roman" w:hAnsi="Calibri" w:cs="Times New Roman"/>
          <w:bCs/>
          <w:color w:val="000000"/>
          <w:sz w:val="24"/>
          <w:szCs w:val="24"/>
          <w:lang w:eastAsia="tr-TR"/>
        </w:rPr>
        <w:t xml:space="preserve">özel ilkokul; </w:t>
      </w:r>
      <w:r w:rsidRPr="00F55925">
        <w:rPr>
          <w:rFonts w:ascii="Calibri" w:eastAsia="Times New Roman" w:hAnsi="Calibri" w:cs="Times New Roman"/>
          <w:b/>
          <w:bCs/>
          <w:color w:val="000000"/>
          <w:sz w:val="24"/>
          <w:szCs w:val="24"/>
          <w:lang w:eastAsia="tr-TR"/>
        </w:rPr>
        <w:t xml:space="preserve">1.869 </w:t>
      </w:r>
      <w:r w:rsidRPr="00F55925">
        <w:rPr>
          <w:rFonts w:ascii="Calibri" w:eastAsia="Times New Roman" w:hAnsi="Calibri" w:cs="Times New Roman"/>
          <w:bCs/>
          <w:color w:val="000000"/>
          <w:sz w:val="24"/>
          <w:szCs w:val="24"/>
          <w:lang w:eastAsia="tr-TR"/>
        </w:rPr>
        <w:t>özel ortaokul;</w:t>
      </w:r>
      <w:r w:rsidRPr="00F55925">
        <w:rPr>
          <w:rFonts w:ascii="Calibri" w:eastAsia="Times New Roman" w:hAnsi="Calibri" w:cs="Times New Roman"/>
          <w:b/>
          <w:bCs/>
          <w:color w:val="000000"/>
          <w:sz w:val="24"/>
          <w:szCs w:val="24"/>
          <w:lang w:eastAsia="tr-TR"/>
        </w:rPr>
        <w:t xml:space="preserve"> 2.989</w:t>
      </w:r>
      <w:r w:rsidRPr="00F55925">
        <w:rPr>
          <w:rFonts w:ascii="Calibri" w:eastAsia="Times New Roman" w:hAnsi="Calibri" w:cs="Times New Roman"/>
          <w:bCs/>
          <w:color w:val="000000"/>
          <w:sz w:val="24"/>
          <w:szCs w:val="24"/>
          <w:lang w:eastAsia="tr-TR"/>
        </w:rPr>
        <w:t xml:space="preserve"> özel lise),</w:t>
      </w:r>
      <w:r w:rsidRPr="00F55925">
        <w:rPr>
          <w:rFonts w:ascii="Calibri" w:eastAsia="Times New Roman" w:hAnsi="Calibri" w:cs="Times New Roman"/>
          <w:b/>
          <w:bCs/>
          <w:color w:val="000000"/>
          <w:sz w:val="24"/>
          <w:szCs w:val="24"/>
          <w:lang w:eastAsia="tr-TR"/>
        </w:rPr>
        <w:t xml:space="preserve"> </w:t>
      </w:r>
      <w:r w:rsidRPr="00F55925">
        <w:rPr>
          <w:rFonts w:ascii="Calibri" w:eastAsia="Times New Roman" w:hAnsi="Calibri" w:cs="Calibri"/>
          <w:sz w:val="24"/>
          <w:szCs w:val="24"/>
          <w:lang w:eastAsia="tr-TR"/>
        </w:rPr>
        <w:t xml:space="preserve">aynı dönemde toplam öğrenci sayısı ise </w:t>
      </w:r>
      <w:r w:rsidRPr="00F55925">
        <w:rPr>
          <w:rFonts w:ascii="Calibri" w:eastAsia="Times New Roman" w:hAnsi="Calibri" w:cs="Calibri"/>
          <w:b/>
          <w:sz w:val="24"/>
          <w:szCs w:val="24"/>
          <w:lang w:eastAsia="tr-TR"/>
        </w:rPr>
        <w:t>535 bin 788</w:t>
      </w:r>
      <w:r w:rsidRPr="00F55925">
        <w:rPr>
          <w:rFonts w:ascii="Calibri" w:eastAsia="Times New Roman" w:hAnsi="Calibri" w:cs="Calibri"/>
          <w:sz w:val="24"/>
          <w:szCs w:val="24"/>
          <w:lang w:eastAsia="tr-TR"/>
        </w:rPr>
        <w:t xml:space="preserve">’den </w:t>
      </w:r>
      <w:r w:rsidRPr="00F55925">
        <w:rPr>
          <w:rFonts w:ascii="Calibri" w:eastAsia="Times New Roman" w:hAnsi="Calibri" w:cs="Calibri"/>
          <w:b/>
          <w:sz w:val="24"/>
          <w:szCs w:val="24"/>
          <w:lang w:eastAsia="tr-TR"/>
        </w:rPr>
        <w:t>1 milyon 352 bin</w:t>
      </w:r>
      <w:r w:rsidRPr="00F55925">
        <w:rPr>
          <w:rFonts w:ascii="Calibri" w:eastAsia="Times New Roman" w:hAnsi="Calibri" w:cs="Calibri"/>
          <w:sz w:val="24"/>
          <w:szCs w:val="24"/>
          <w:lang w:eastAsia="tr-TR"/>
        </w:rPr>
        <w:t xml:space="preserve">e yükselmiştir. </w:t>
      </w:r>
      <w:proofErr w:type="gramEnd"/>
    </w:p>
    <w:p w:rsidR="00F55925" w:rsidRPr="00F55925" w:rsidRDefault="00F55925" w:rsidP="00F55925">
      <w:pPr>
        <w:spacing w:after="0" w:line="240" w:lineRule="auto"/>
        <w:ind w:firstLine="357"/>
        <w:jc w:val="both"/>
        <w:rPr>
          <w:rFonts w:ascii="Calibri" w:eastAsia="Times New Roman" w:hAnsi="Calibri" w:cs="Times New Roman"/>
          <w:sz w:val="24"/>
          <w:szCs w:val="24"/>
          <w:lang w:eastAsia="tr-TR"/>
        </w:rPr>
      </w:pPr>
      <w:r w:rsidRPr="00F55925">
        <w:rPr>
          <w:rFonts w:ascii="Calibri" w:eastAsia="Times New Roman" w:hAnsi="Calibri" w:cs="Times New Roman"/>
          <w:bCs/>
          <w:color w:val="000000"/>
          <w:sz w:val="24"/>
          <w:szCs w:val="24"/>
          <w:lang w:eastAsia="tr-TR"/>
        </w:rPr>
        <w:t xml:space="preserve">Gerek okul sayısı gerekse öğrenci sayısı açısından baktığımızda 4+4+4 ile birlikte eğitimde özelleştirmenin tarihte hiç olmadığı kadar hızlı gerçekleştiği görülmektedir. Bu durum, kamusal eğitimin hükümet ve MEB işbirliği ile çökertilerek, özel öğretimin devlet desteğiyle ihya edildiğinin kanıtıdır. Benzer bir durumu özel ortaöğretimde de gözlemlemek mümkündür. </w:t>
      </w:r>
    </w:p>
    <w:p w:rsidR="00F55925" w:rsidRPr="00F55925" w:rsidRDefault="00F55925" w:rsidP="00F55925">
      <w:pPr>
        <w:spacing w:after="0" w:line="240" w:lineRule="auto"/>
        <w:jc w:val="both"/>
        <w:rPr>
          <w:rFonts w:ascii="Calibri" w:eastAsia="Times New Roman" w:hAnsi="Calibri" w:cs="Times New Roman"/>
          <w:sz w:val="24"/>
          <w:szCs w:val="24"/>
          <w:lang w:eastAsia="tr-TR"/>
        </w:rPr>
      </w:pPr>
    </w:p>
    <w:p w:rsidR="00F55925" w:rsidRPr="00F55925" w:rsidRDefault="00F55925" w:rsidP="00F55925">
      <w:pPr>
        <w:spacing w:after="0" w:line="240" w:lineRule="auto"/>
        <w:jc w:val="center"/>
        <w:rPr>
          <w:rFonts w:ascii="Calibri" w:eastAsia="Times New Roman" w:hAnsi="Calibri" w:cs="Times New Roman"/>
          <w:b/>
          <w:color w:val="002060"/>
          <w:sz w:val="24"/>
          <w:szCs w:val="24"/>
          <w:lang w:eastAsia="tr-TR"/>
        </w:rPr>
      </w:pPr>
      <w:r w:rsidRPr="00F55925">
        <w:rPr>
          <w:rFonts w:ascii="Calibri" w:eastAsia="Times New Roman" w:hAnsi="Calibri" w:cs="Times New Roman"/>
          <w:b/>
          <w:color w:val="002060"/>
          <w:sz w:val="24"/>
          <w:szCs w:val="24"/>
          <w:lang w:eastAsia="tr-TR"/>
        </w:rPr>
        <w:t>Özel Ortaöğretimde Okul, Öğrenci ve Öğretmen Sayıları</w:t>
      </w:r>
    </w:p>
    <w:p w:rsidR="00F55925" w:rsidRPr="00F55925" w:rsidRDefault="00F55925" w:rsidP="00F55925">
      <w:pPr>
        <w:spacing w:after="0" w:line="240" w:lineRule="auto"/>
        <w:jc w:val="center"/>
        <w:rPr>
          <w:rFonts w:ascii="Calibri" w:eastAsia="Times New Roman" w:hAnsi="Calibri" w:cs="Times New Roman"/>
          <w:b/>
          <w:sz w:val="16"/>
          <w:szCs w:val="16"/>
          <w:lang w:eastAsia="tr-TR"/>
        </w:rPr>
      </w:pPr>
    </w:p>
    <w:tbl>
      <w:tblPr>
        <w:tblStyle w:val="GridTable4Accent6"/>
        <w:tblW w:w="0" w:type="auto"/>
        <w:jc w:val="center"/>
        <w:tblLook w:val="01E0" w:firstRow="1" w:lastRow="1" w:firstColumn="1" w:lastColumn="1" w:noHBand="0" w:noVBand="0"/>
      </w:tblPr>
      <w:tblGrid>
        <w:gridCol w:w="1463"/>
        <w:gridCol w:w="1116"/>
        <w:gridCol w:w="1356"/>
        <w:gridCol w:w="1436"/>
      </w:tblGrid>
      <w:tr w:rsidR="00F55925" w:rsidRPr="00F55925" w:rsidTr="00F559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Eğitim Yılı</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Okul</w:t>
            </w:r>
          </w:p>
        </w:tc>
        <w:tc>
          <w:tcPr>
            <w:tcW w:w="1356" w:type="dxa"/>
          </w:tcPr>
          <w:p w:rsidR="00F55925" w:rsidRPr="00F55925" w:rsidRDefault="00F55925" w:rsidP="00F559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Öğrenci</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Öğretmen</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2012/’13</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1.033</w:t>
            </w:r>
          </w:p>
        </w:tc>
        <w:tc>
          <w:tcPr>
            <w:tcW w:w="135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156.665</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22.378</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2013/’14</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1.433</w:t>
            </w:r>
          </w:p>
        </w:tc>
        <w:tc>
          <w:tcPr>
            <w:tcW w:w="135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196.663</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29.040</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2014/’15</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1.603</w:t>
            </w:r>
          </w:p>
        </w:tc>
        <w:tc>
          <w:tcPr>
            <w:tcW w:w="135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240.171</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31.113</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2015/’16</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2.504</w:t>
            </w:r>
          </w:p>
        </w:tc>
        <w:tc>
          <w:tcPr>
            <w:tcW w:w="135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373.394</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49.898</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2016/’17</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2.618</w:t>
            </w:r>
          </w:p>
        </w:tc>
        <w:tc>
          <w:tcPr>
            <w:tcW w:w="135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514.480</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52.569</w:t>
            </w:r>
          </w:p>
        </w:tc>
      </w:tr>
      <w:tr w:rsidR="00F55925" w:rsidRPr="00F55925" w:rsidTr="00F55925">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3" w:type="dxa"/>
          </w:tcPr>
          <w:p w:rsidR="00F55925" w:rsidRPr="00F55925" w:rsidRDefault="00F55925" w:rsidP="00F55925">
            <w:pPr>
              <w:jc w:val="center"/>
              <w:rPr>
                <w:rFonts w:eastAsia="Times New Roman" w:cstheme="minorHAnsi"/>
                <w:sz w:val="24"/>
                <w:szCs w:val="24"/>
                <w:lang w:eastAsia="tr-TR"/>
              </w:rPr>
            </w:pPr>
            <w:r w:rsidRPr="00F55925">
              <w:rPr>
                <w:rFonts w:eastAsia="Times New Roman" w:cstheme="minorHAnsi"/>
                <w:sz w:val="24"/>
                <w:szCs w:val="24"/>
                <w:lang w:eastAsia="tr-TR"/>
              </w:rPr>
              <w:t>2017/’18</w:t>
            </w:r>
          </w:p>
        </w:tc>
        <w:tc>
          <w:tcPr>
            <w:cnfStyle w:val="000010000000" w:firstRow="0" w:lastRow="0" w:firstColumn="0" w:lastColumn="0" w:oddVBand="1" w:evenVBand="0" w:oddHBand="0" w:evenHBand="0" w:firstRowFirstColumn="0" w:firstRowLastColumn="0" w:lastRowFirstColumn="0" w:lastRowLastColumn="0"/>
            <w:tcW w:w="1116" w:type="dxa"/>
          </w:tcPr>
          <w:p w:rsidR="00F55925" w:rsidRPr="00F55925" w:rsidRDefault="00F55925" w:rsidP="00F55925">
            <w:pPr>
              <w:jc w:val="center"/>
              <w:rPr>
                <w:rFonts w:eastAsia="Times New Roman" w:cstheme="minorHAnsi"/>
                <w:sz w:val="24"/>
                <w:szCs w:val="24"/>
                <w:lang w:eastAsia="tr-TR"/>
              </w:rPr>
            </w:pPr>
            <w:r w:rsidRPr="00F55925">
              <w:rPr>
                <w:rFonts w:eastAsia="Times New Roman" w:cstheme="minorHAnsi"/>
                <w:sz w:val="24"/>
                <w:szCs w:val="24"/>
                <w:lang w:eastAsia="tr-TR"/>
              </w:rPr>
              <w:t>2.989</w:t>
            </w:r>
          </w:p>
        </w:tc>
        <w:tc>
          <w:tcPr>
            <w:tcW w:w="1356" w:type="dxa"/>
          </w:tcPr>
          <w:p w:rsidR="00F55925" w:rsidRPr="00F55925" w:rsidRDefault="00F55925" w:rsidP="00F55925">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sz w:val="24"/>
                <w:szCs w:val="24"/>
                <w:lang w:eastAsia="tr-TR"/>
              </w:rPr>
            </w:pPr>
            <w:r w:rsidRPr="00F55925">
              <w:rPr>
                <w:rFonts w:eastAsia="Times New Roman" w:cstheme="minorHAnsi"/>
                <w:sz w:val="24"/>
                <w:szCs w:val="24"/>
                <w:lang w:eastAsia="tr-TR"/>
              </w:rPr>
              <w:t>559.838</w:t>
            </w:r>
          </w:p>
        </w:tc>
        <w:tc>
          <w:tcPr>
            <w:cnfStyle w:val="000100000000" w:firstRow="0" w:lastRow="0" w:firstColumn="0" w:lastColumn="1" w:oddVBand="0" w:evenVBand="0" w:oddHBand="0" w:evenHBand="0" w:firstRowFirstColumn="0" w:firstRowLastColumn="0" w:lastRowFirstColumn="0" w:lastRowLastColumn="0"/>
            <w:tcW w:w="1436" w:type="dxa"/>
          </w:tcPr>
          <w:p w:rsidR="00F55925" w:rsidRPr="00F55925" w:rsidRDefault="00F55925" w:rsidP="00F55925">
            <w:pPr>
              <w:jc w:val="center"/>
              <w:rPr>
                <w:rFonts w:eastAsia="Times New Roman" w:cstheme="minorHAnsi"/>
                <w:sz w:val="24"/>
                <w:szCs w:val="24"/>
                <w:lang w:eastAsia="tr-TR"/>
              </w:rPr>
            </w:pPr>
            <w:r w:rsidRPr="00F55925">
              <w:rPr>
                <w:rFonts w:eastAsia="Times New Roman" w:cstheme="minorHAnsi"/>
                <w:sz w:val="24"/>
                <w:szCs w:val="24"/>
                <w:lang w:eastAsia="tr-TR"/>
              </w:rPr>
              <w:t>63.451</w:t>
            </w:r>
          </w:p>
        </w:tc>
      </w:tr>
    </w:tbl>
    <w:p w:rsidR="00F55925" w:rsidRPr="00F55925" w:rsidRDefault="00F55925" w:rsidP="00F55925">
      <w:pPr>
        <w:spacing w:after="0" w:line="240" w:lineRule="auto"/>
        <w:jc w:val="center"/>
        <w:rPr>
          <w:rFonts w:eastAsia="Arial Unicode MS" w:cstheme="minorHAnsi"/>
          <w:b/>
          <w:sz w:val="16"/>
          <w:szCs w:val="16"/>
          <w:lang w:eastAsia="tr-TR"/>
        </w:rPr>
      </w:pPr>
    </w:p>
    <w:p w:rsidR="00F55925" w:rsidRPr="00F55925" w:rsidRDefault="00F55925" w:rsidP="00F55925">
      <w:pPr>
        <w:spacing w:after="0" w:line="240" w:lineRule="auto"/>
        <w:ind w:firstLine="360"/>
        <w:jc w:val="both"/>
        <w:rPr>
          <w:rFonts w:ascii="Calibri" w:eastAsia="Arial Unicode MS" w:hAnsi="Calibri" w:cs="Times New Roman"/>
          <w:sz w:val="24"/>
          <w:szCs w:val="24"/>
          <w:lang w:eastAsia="tr-TR"/>
        </w:rPr>
      </w:pPr>
      <w:r w:rsidRPr="00F55925">
        <w:rPr>
          <w:rFonts w:ascii="Calibri" w:eastAsia="Arial Unicode MS" w:hAnsi="Calibri" w:cs="Times New Roman"/>
          <w:sz w:val="24"/>
          <w:szCs w:val="24"/>
          <w:lang w:eastAsia="tr-TR"/>
        </w:rPr>
        <w:lastRenderedPageBreak/>
        <w:t xml:space="preserve">Hükümetin özel okulları teşvik politikası içinde özel ortaöğretim kurumlarının ayrı bir yeri bulunmaktadır. Dershanelerin özel okullara/temel liselere dönüştürülmesi sürecinin de etkisiyle özel ortaöğretim kurumlarının sayısı 2017-2018 eğitim öğretim yılı sonu itibariyle tarihin en yüksek seviyesine çıkmıştır. Eğitimde 4+4+4 öncesinde Türkiye’de sadece </w:t>
      </w:r>
      <w:r w:rsidRPr="00F55925">
        <w:rPr>
          <w:rFonts w:ascii="Calibri" w:eastAsia="Arial Unicode MS" w:hAnsi="Calibri" w:cs="Times New Roman"/>
          <w:b/>
          <w:sz w:val="24"/>
          <w:szCs w:val="24"/>
          <w:lang w:eastAsia="tr-TR"/>
        </w:rPr>
        <w:t>885</w:t>
      </w:r>
      <w:r w:rsidRPr="00F55925">
        <w:rPr>
          <w:rFonts w:ascii="Calibri" w:eastAsia="Arial Unicode MS" w:hAnsi="Calibri" w:cs="Times New Roman"/>
          <w:sz w:val="24"/>
          <w:szCs w:val="24"/>
          <w:lang w:eastAsia="tr-TR"/>
        </w:rPr>
        <w:t xml:space="preserve"> özel lise varken, son altı yıl içinde tamamen hükümet ve MEB işbirliğiyle özel lise sayısı yaklaşık </w:t>
      </w:r>
      <w:r w:rsidRPr="00F55925">
        <w:rPr>
          <w:rFonts w:ascii="Calibri" w:eastAsia="Arial Unicode MS" w:hAnsi="Calibri" w:cs="Times New Roman"/>
          <w:b/>
          <w:sz w:val="24"/>
          <w:szCs w:val="24"/>
          <w:lang w:eastAsia="tr-TR"/>
        </w:rPr>
        <w:t xml:space="preserve">3 kat </w:t>
      </w:r>
      <w:r w:rsidRPr="00F55925">
        <w:rPr>
          <w:rFonts w:ascii="Calibri" w:eastAsia="Arial Unicode MS" w:hAnsi="Calibri" w:cs="Times New Roman"/>
          <w:sz w:val="24"/>
          <w:szCs w:val="24"/>
          <w:lang w:eastAsia="tr-TR"/>
        </w:rPr>
        <w:t xml:space="preserve">artmıştır. Benzer bir şekilde 4+4+4 öncesinde özel liselere giden öğrenci sayısı </w:t>
      </w:r>
      <w:r w:rsidRPr="00F55925">
        <w:rPr>
          <w:rFonts w:ascii="Calibri" w:eastAsia="Arial Unicode MS" w:hAnsi="Calibri" w:cs="Times New Roman"/>
          <w:b/>
          <w:sz w:val="24"/>
          <w:szCs w:val="24"/>
          <w:lang w:eastAsia="tr-TR"/>
        </w:rPr>
        <w:t>138 bin 164</w:t>
      </w:r>
      <w:r w:rsidRPr="00F55925">
        <w:rPr>
          <w:rFonts w:ascii="Calibri" w:eastAsia="Arial Unicode MS" w:hAnsi="Calibri" w:cs="Times New Roman"/>
          <w:sz w:val="24"/>
          <w:szCs w:val="24"/>
          <w:lang w:eastAsia="tr-TR"/>
        </w:rPr>
        <w:t xml:space="preserve"> iken aradan geçen süre içinde tam </w:t>
      </w:r>
      <w:r w:rsidRPr="00F55925">
        <w:rPr>
          <w:rFonts w:ascii="Calibri" w:eastAsia="Arial Unicode MS" w:hAnsi="Calibri" w:cs="Times New Roman"/>
          <w:b/>
          <w:sz w:val="24"/>
          <w:szCs w:val="24"/>
          <w:lang w:eastAsia="tr-TR"/>
        </w:rPr>
        <w:t>4 kat</w:t>
      </w:r>
      <w:r w:rsidRPr="00F55925">
        <w:rPr>
          <w:rFonts w:ascii="Calibri" w:eastAsia="Arial Unicode MS" w:hAnsi="Calibri" w:cs="Times New Roman"/>
          <w:sz w:val="24"/>
          <w:szCs w:val="24"/>
          <w:lang w:eastAsia="tr-TR"/>
        </w:rPr>
        <w:t xml:space="preserve"> artış göstermiştir. </w:t>
      </w:r>
    </w:p>
    <w:p w:rsidR="00F55925" w:rsidRPr="00F55925" w:rsidRDefault="00F55925" w:rsidP="00F55925">
      <w:pPr>
        <w:spacing w:after="0" w:line="240" w:lineRule="auto"/>
        <w:ind w:firstLine="357"/>
        <w:jc w:val="both"/>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Velilerin çocuklarını özel okullara yöneltmesinde devlet okullarının 4+4+4 nedeniyle yaşadığı tahribatın, özellikle devlet okullarında yaygınlaşan yoğun dinselleşme pratiklerinin belirleyici olduğunu belirtmek gerekir. Zorunlu-seçmeli din dersleri, aşırı kalabalık sınıflar, öğretmen yetersizliği, fiziki koşullar gibi pek çok neden birçok velinin özel okullara yönelmesini beraberinde getirmiştir. </w:t>
      </w:r>
    </w:p>
    <w:p w:rsidR="00F55925" w:rsidRPr="00F55925" w:rsidRDefault="00F55925" w:rsidP="00F55925">
      <w:pPr>
        <w:shd w:val="clear" w:color="auto" w:fill="FFFFFF"/>
        <w:spacing w:after="0" w:line="240" w:lineRule="auto"/>
        <w:jc w:val="center"/>
        <w:rPr>
          <w:rFonts w:ascii="Calibri" w:eastAsia="Times New Roman" w:hAnsi="Calibri" w:cs="Times New Roman"/>
          <w:b/>
          <w:color w:val="002060"/>
          <w:sz w:val="24"/>
          <w:szCs w:val="24"/>
          <w:lang w:eastAsia="tr-TR"/>
        </w:rPr>
      </w:pPr>
      <w:r w:rsidRPr="00F55925">
        <w:rPr>
          <w:rFonts w:ascii="Calibri" w:eastAsia="Times New Roman" w:hAnsi="Calibri" w:cs="Times New Roman"/>
          <w:b/>
          <w:color w:val="002060"/>
          <w:sz w:val="24"/>
          <w:szCs w:val="24"/>
          <w:lang w:eastAsia="tr-TR"/>
        </w:rPr>
        <w:t>Özel Mesleki ve Teknik Liselerin Sayısı</w:t>
      </w:r>
    </w:p>
    <w:p w:rsidR="00F55925" w:rsidRPr="00F55925" w:rsidRDefault="00F55925" w:rsidP="00F55925">
      <w:pPr>
        <w:shd w:val="clear" w:color="auto" w:fill="FFFFFF"/>
        <w:spacing w:after="0" w:line="240" w:lineRule="auto"/>
        <w:ind w:firstLine="360"/>
        <w:jc w:val="center"/>
        <w:rPr>
          <w:rFonts w:ascii="Calibri" w:eastAsia="Times New Roman" w:hAnsi="Calibri" w:cs="Times New Roman"/>
          <w:b/>
          <w:color w:val="000000"/>
          <w:sz w:val="16"/>
          <w:szCs w:val="16"/>
          <w:lang w:eastAsia="tr-TR"/>
        </w:rPr>
      </w:pPr>
    </w:p>
    <w:tbl>
      <w:tblPr>
        <w:tblStyle w:val="GridTable4Accent6"/>
        <w:tblW w:w="0" w:type="auto"/>
        <w:jc w:val="center"/>
        <w:tblLook w:val="04A0" w:firstRow="1" w:lastRow="0" w:firstColumn="1" w:lastColumn="0" w:noHBand="0" w:noVBand="1"/>
      </w:tblPr>
      <w:tblGrid>
        <w:gridCol w:w="1695"/>
        <w:gridCol w:w="1818"/>
        <w:gridCol w:w="1686"/>
        <w:gridCol w:w="1984"/>
      </w:tblGrid>
      <w:tr w:rsidR="00F55925" w:rsidRPr="00F55925" w:rsidTr="00F559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5" w:type="dxa"/>
          </w:tcPr>
          <w:p w:rsidR="00F55925" w:rsidRPr="00F55925" w:rsidRDefault="00F55925" w:rsidP="00F55925">
            <w:pPr>
              <w:jc w:val="center"/>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Eğitim Yılı</w:t>
            </w:r>
          </w:p>
        </w:tc>
        <w:tc>
          <w:tcPr>
            <w:tcW w:w="1818" w:type="dxa"/>
          </w:tcPr>
          <w:p w:rsidR="00F55925" w:rsidRPr="00F55925" w:rsidRDefault="00F55925" w:rsidP="00F559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Özel Lise Sayısı</w:t>
            </w:r>
          </w:p>
        </w:tc>
        <w:tc>
          <w:tcPr>
            <w:tcW w:w="1686" w:type="dxa"/>
          </w:tcPr>
          <w:p w:rsidR="00F55925" w:rsidRPr="00F55925" w:rsidRDefault="00F55925" w:rsidP="00F559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Öğrenci Sayısı</w:t>
            </w:r>
          </w:p>
        </w:tc>
        <w:tc>
          <w:tcPr>
            <w:tcW w:w="1984" w:type="dxa"/>
          </w:tcPr>
          <w:p w:rsidR="00F55925" w:rsidRPr="00F55925" w:rsidRDefault="00F55925" w:rsidP="00F559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Öğretmen Sayısı</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5" w:type="dxa"/>
          </w:tcPr>
          <w:p w:rsidR="00F55925" w:rsidRPr="00F55925" w:rsidRDefault="00F55925" w:rsidP="00F55925">
            <w:pPr>
              <w:jc w:val="center"/>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2011/’12</w:t>
            </w:r>
          </w:p>
        </w:tc>
        <w:tc>
          <w:tcPr>
            <w:tcW w:w="1818"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szCs w:val="24"/>
                <w:lang w:eastAsia="tr-TR"/>
              </w:rPr>
            </w:pPr>
            <w:r w:rsidRPr="00F55925">
              <w:rPr>
                <w:rFonts w:ascii="Calibri" w:eastAsia="Times New Roman" w:hAnsi="Calibri" w:cs="Calibri"/>
                <w:b/>
                <w:color w:val="000000"/>
                <w:sz w:val="24"/>
                <w:szCs w:val="24"/>
                <w:lang w:eastAsia="tr-TR"/>
              </w:rPr>
              <w:t>45</w:t>
            </w:r>
          </w:p>
        </w:tc>
        <w:tc>
          <w:tcPr>
            <w:tcW w:w="168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szCs w:val="24"/>
                <w:lang w:eastAsia="tr-TR"/>
              </w:rPr>
            </w:pPr>
            <w:r w:rsidRPr="00F55925">
              <w:rPr>
                <w:rFonts w:ascii="Calibri" w:eastAsia="Times New Roman" w:hAnsi="Calibri" w:cs="Calibri"/>
                <w:b/>
                <w:color w:val="000000"/>
                <w:sz w:val="24"/>
                <w:szCs w:val="24"/>
                <w:lang w:eastAsia="tr-TR"/>
              </w:rPr>
              <w:t>4.348</w:t>
            </w:r>
          </w:p>
        </w:tc>
        <w:tc>
          <w:tcPr>
            <w:tcW w:w="1984"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szCs w:val="24"/>
                <w:lang w:eastAsia="tr-TR"/>
              </w:rPr>
            </w:pPr>
            <w:r w:rsidRPr="00F55925">
              <w:rPr>
                <w:rFonts w:ascii="Calibri" w:eastAsia="Times New Roman" w:hAnsi="Calibri" w:cs="Calibri"/>
                <w:b/>
                <w:color w:val="000000"/>
                <w:sz w:val="24"/>
                <w:szCs w:val="24"/>
                <w:lang w:eastAsia="tr-TR"/>
              </w:rPr>
              <w:t>689</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695" w:type="dxa"/>
          </w:tcPr>
          <w:p w:rsidR="00F55925" w:rsidRPr="00F55925" w:rsidRDefault="00F55925" w:rsidP="00F55925">
            <w:pPr>
              <w:jc w:val="center"/>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2012/’13</w:t>
            </w:r>
          </w:p>
        </w:tc>
        <w:tc>
          <w:tcPr>
            <w:tcW w:w="1818"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126</w:t>
            </w:r>
          </w:p>
        </w:tc>
        <w:tc>
          <w:tcPr>
            <w:tcW w:w="168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17.854</w:t>
            </w:r>
          </w:p>
        </w:tc>
        <w:tc>
          <w:tcPr>
            <w:tcW w:w="1984"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2.181</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5" w:type="dxa"/>
          </w:tcPr>
          <w:p w:rsidR="00F55925" w:rsidRPr="00F55925" w:rsidRDefault="00F55925" w:rsidP="00F55925">
            <w:pPr>
              <w:jc w:val="center"/>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2013/’14</w:t>
            </w:r>
          </w:p>
        </w:tc>
        <w:tc>
          <w:tcPr>
            <w:tcW w:w="1818"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426</w:t>
            </w:r>
          </w:p>
        </w:tc>
        <w:tc>
          <w:tcPr>
            <w:tcW w:w="168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54.153</w:t>
            </w:r>
          </w:p>
        </w:tc>
        <w:tc>
          <w:tcPr>
            <w:tcW w:w="1984"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7.472</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695" w:type="dxa"/>
          </w:tcPr>
          <w:p w:rsidR="00F55925" w:rsidRPr="00F55925" w:rsidRDefault="00F55925" w:rsidP="00F55925">
            <w:pPr>
              <w:jc w:val="center"/>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2014/’15</w:t>
            </w:r>
          </w:p>
        </w:tc>
        <w:tc>
          <w:tcPr>
            <w:tcW w:w="1818"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429</w:t>
            </w:r>
          </w:p>
        </w:tc>
        <w:tc>
          <w:tcPr>
            <w:tcW w:w="168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75.890</w:t>
            </w:r>
          </w:p>
        </w:tc>
        <w:tc>
          <w:tcPr>
            <w:tcW w:w="1984"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7.660</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5" w:type="dxa"/>
          </w:tcPr>
          <w:p w:rsidR="00F55925" w:rsidRPr="00F55925" w:rsidRDefault="00F55925" w:rsidP="00F55925">
            <w:pPr>
              <w:jc w:val="center"/>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2015/’16</w:t>
            </w:r>
          </w:p>
        </w:tc>
        <w:tc>
          <w:tcPr>
            <w:tcW w:w="1818"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419</w:t>
            </w:r>
          </w:p>
        </w:tc>
        <w:tc>
          <w:tcPr>
            <w:tcW w:w="168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99.217</w:t>
            </w:r>
          </w:p>
        </w:tc>
        <w:tc>
          <w:tcPr>
            <w:tcW w:w="1984"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8.604</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695" w:type="dxa"/>
          </w:tcPr>
          <w:p w:rsidR="00F55925" w:rsidRPr="00F55925" w:rsidRDefault="00F55925" w:rsidP="00F55925">
            <w:pPr>
              <w:jc w:val="center"/>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2016/’17</w:t>
            </w:r>
          </w:p>
        </w:tc>
        <w:tc>
          <w:tcPr>
            <w:tcW w:w="1818"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372</w:t>
            </w:r>
          </w:p>
        </w:tc>
        <w:tc>
          <w:tcPr>
            <w:tcW w:w="168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111.720</w:t>
            </w:r>
          </w:p>
        </w:tc>
        <w:tc>
          <w:tcPr>
            <w:tcW w:w="1984"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F55925">
              <w:rPr>
                <w:rFonts w:ascii="Calibri" w:eastAsia="Times New Roman" w:hAnsi="Calibri" w:cs="Calibri"/>
                <w:color w:val="000000"/>
                <w:sz w:val="24"/>
                <w:szCs w:val="24"/>
                <w:lang w:eastAsia="tr-TR"/>
              </w:rPr>
              <w:t>7.771</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5" w:type="dxa"/>
          </w:tcPr>
          <w:p w:rsidR="00F55925" w:rsidRPr="00F55925" w:rsidRDefault="00F55925" w:rsidP="00F55925">
            <w:pPr>
              <w:jc w:val="center"/>
              <w:rPr>
                <w:rFonts w:ascii="Calibri" w:eastAsia="Times New Roman" w:hAnsi="Calibri" w:cs="Calibri"/>
                <w:color w:val="000000"/>
                <w:sz w:val="24"/>
                <w:szCs w:val="24"/>
                <w:lang w:eastAsia="tr-TR"/>
              </w:rPr>
            </w:pPr>
            <w:r w:rsidRPr="00F55925">
              <w:rPr>
                <w:rFonts w:eastAsia="Times New Roman" w:cstheme="minorHAnsi"/>
                <w:sz w:val="24"/>
                <w:szCs w:val="24"/>
                <w:lang w:eastAsia="tr-TR"/>
              </w:rPr>
              <w:t>2017/’18</w:t>
            </w:r>
          </w:p>
        </w:tc>
        <w:tc>
          <w:tcPr>
            <w:tcW w:w="1818"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szCs w:val="24"/>
                <w:lang w:eastAsia="tr-TR"/>
              </w:rPr>
            </w:pPr>
            <w:r w:rsidRPr="00F55925">
              <w:rPr>
                <w:rFonts w:ascii="Calibri" w:eastAsia="Times New Roman" w:hAnsi="Calibri" w:cs="Calibri"/>
                <w:b/>
                <w:color w:val="000000"/>
                <w:sz w:val="24"/>
                <w:szCs w:val="24"/>
                <w:lang w:eastAsia="tr-TR"/>
              </w:rPr>
              <w:t>383</w:t>
            </w:r>
          </w:p>
        </w:tc>
        <w:tc>
          <w:tcPr>
            <w:tcW w:w="168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szCs w:val="24"/>
                <w:lang w:eastAsia="tr-TR"/>
              </w:rPr>
            </w:pPr>
            <w:r w:rsidRPr="00F55925">
              <w:rPr>
                <w:rFonts w:ascii="Calibri" w:eastAsia="Times New Roman" w:hAnsi="Calibri" w:cs="Calibri"/>
                <w:b/>
                <w:color w:val="000000"/>
                <w:sz w:val="24"/>
                <w:szCs w:val="24"/>
                <w:lang w:eastAsia="tr-TR"/>
              </w:rPr>
              <w:t>109.113</w:t>
            </w:r>
          </w:p>
        </w:tc>
        <w:tc>
          <w:tcPr>
            <w:tcW w:w="1984"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szCs w:val="24"/>
                <w:lang w:eastAsia="tr-TR"/>
              </w:rPr>
            </w:pPr>
            <w:r w:rsidRPr="00F55925">
              <w:rPr>
                <w:rFonts w:ascii="Calibri" w:eastAsia="Times New Roman" w:hAnsi="Calibri" w:cs="Calibri"/>
                <w:b/>
                <w:color w:val="000000"/>
                <w:sz w:val="24"/>
                <w:szCs w:val="24"/>
                <w:lang w:eastAsia="tr-TR"/>
              </w:rPr>
              <w:t>8.873</w:t>
            </w:r>
          </w:p>
        </w:tc>
      </w:tr>
    </w:tbl>
    <w:p w:rsidR="00F55925" w:rsidRPr="00F55925" w:rsidRDefault="00F55925" w:rsidP="00F55925">
      <w:pPr>
        <w:shd w:val="clear" w:color="auto" w:fill="FFFFFF"/>
        <w:spacing w:after="0" w:line="240" w:lineRule="auto"/>
        <w:ind w:firstLine="360"/>
        <w:jc w:val="both"/>
        <w:rPr>
          <w:rFonts w:ascii="Calibri" w:eastAsia="Times New Roman" w:hAnsi="Calibri" w:cs="Times New Roman"/>
          <w:b/>
          <w:color w:val="000000"/>
          <w:sz w:val="16"/>
          <w:szCs w:val="16"/>
          <w:lang w:eastAsia="tr-TR"/>
        </w:rPr>
      </w:pPr>
    </w:p>
    <w:p w:rsidR="00F55925" w:rsidRPr="00F55925" w:rsidRDefault="00F55925" w:rsidP="00F55925">
      <w:pPr>
        <w:shd w:val="clear" w:color="auto" w:fill="FFFFFF"/>
        <w:spacing w:after="0" w:line="240" w:lineRule="auto"/>
        <w:ind w:firstLine="360"/>
        <w:jc w:val="both"/>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 xml:space="preserve">Eğitimde 4+4+4 öncesinde, 2011-2012 eğitim öğretim yılında Türkiye’de sadece </w:t>
      </w:r>
      <w:r w:rsidRPr="00F55925">
        <w:rPr>
          <w:rFonts w:ascii="Calibri" w:eastAsia="Times New Roman" w:hAnsi="Calibri" w:cs="Times New Roman"/>
          <w:b/>
          <w:color w:val="000000"/>
          <w:sz w:val="24"/>
          <w:szCs w:val="24"/>
          <w:lang w:eastAsia="tr-TR"/>
        </w:rPr>
        <w:t>45</w:t>
      </w:r>
      <w:r w:rsidRPr="00F55925">
        <w:rPr>
          <w:rFonts w:ascii="Calibri" w:eastAsia="Times New Roman" w:hAnsi="Calibri" w:cs="Times New Roman"/>
          <w:color w:val="000000"/>
          <w:sz w:val="24"/>
          <w:szCs w:val="24"/>
          <w:lang w:eastAsia="tr-TR"/>
        </w:rPr>
        <w:t xml:space="preserve"> özel meslek lisesi varken, son altı yıl içinde kamu kaynaklarıyla yapılan doğrudan destek ve teşvikler sonucunda okul sayısı </w:t>
      </w:r>
      <w:r w:rsidRPr="00F55925">
        <w:rPr>
          <w:rFonts w:ascii="Calibri" w:eastAsia="Times New Roman" w:hAnsi="Calibri" w:cs="Times New Roman"/>
          <w:b/>
          <w:color w:val="000000"/>
          <w:sz w:val="24"/>
          <w:szCs w:val="24"/>
          <w:lang w:eastAsia="tr-TR"/>
        </w:rPr>
        <w:t xml:space="preserve">8,5 kat </w:t>
      </w:r>
      <w:r w:rsidRPr="00F55925">
        <w:rPr>
          <w:rFonts w:ascii="Calibri" w:eastAsia="Times New Roman" w:hAnsi="Calibri" w:cs="Times New Roman"/>
          <w:color w:val="000000"/>
          <w:sz w:val="24"/>
          <w:szCs w:val="24"/>
          <w:lang w:eastAsia="tr-TR"/>
        </w:rPr>
        <w:t xml:space="preserve">artmış ve 2017-2018 eğitim öğretim yılı sonu itibariyle bu sayı </w:t>
      </w:r>
      <w:r w:rsidRPr="00F55925">
        <w:rPr>
          <w:rFonts w:ascii="Calibri" w:eastAsia="Times New Roman" w:hAnsi="Calibri" w:cs="Times New Roman"/>
          <w:b/>
          <w:color w:val="000000"/>
          <w:sz w:val="24"/>
          <w:szCs w:val="24"/>
          <w:lang w:eastAsia="tr-TR"/>
        </w:rPr>
        <w:t>383</w:t>
      </w:r>
      <w:r w:rsidRPr="00F55925">
        <w:rPr>
          <w:rFonts w:ascii="Calibri" w:eastAsia="Times New Roman" w:hAnsi="Calibri" w:cs="Times New Roman"/>
          <w:color w:val="000000"/>
          <w:sz w:val="24"/>
          <w:szCs w:val="24"/>
          <w:lang w:eastAsia="tr-TR"/>
        </w:rPr>
        <w:t xml:space="preserve"> olmuştur. Aynı dönemde özel meslek liselerine giden öğrenci sayısı ise tam </w:t>
      </w:r>
      <w:r w:rsidRPr="00F55925">
        <w:rPr>
          <w:rFonts w:ascii="Calibri" w:eastAsia="Times New Roman" w:hAnsi="Calibri" w:cs="Times New Roman"/>
          <w:b/>
          <w:color w:val="000000"/>
          <w:sz w:val="24"/>
          <w:szCs w:val="24"/>
          <w:lang w:eastAsia="tr-TR"/>
        </w:rPr>
        <w:t>25 kat</w:t>
      </w:r>
      <w:r w:rsidRPr="00F55925">
        <w:rPr>
          <w:rFonts w:ascii="Calibri" w:eastAsia="Times New Roman" w:hAnsi="Calibri" w:cs="Times New Roman"/>
          <w:color w:val="000000"/>
          <w:sz w:val="24"/>
          <w:szCs w:val="24"/>
          <w:lang w:eastAsia="tr-TR"/>
        </w:rPr>
        <w:t xml:space="preserve"> artış göstererek </w:t>
      </w:r>
      <w:r w:rsidRPr="00F55925">
        <w:rPr>
          <w:rFonts w:ascii="Calibri" w:eastAsia="Times New Roman" w:hAnsi="Calibri" w:cs="Times New Roman"/>
          <w:b/>
          <w:color w:val="000000"/>
          <w:sz w:val="24"/>
          <w:szCs w:val="24"/>
          <w:lang w:eastAsia="tr-TR"/>
        </w:rPr>
        <w:t>4 bin 348</w:t>
      </w:r>
      <w:r w:rsidRPr="00F55925">
        <w:rPr>
          <w:rFonts w:ascii="Calibri" w:eastAsia="Times New Roman" w:hAnsi="Calibri" w:cs="Times New Roman"/>
          <w:color w:val="000000"/>
          <w:sz w:val="24"/>
          <w:szCs w:val="24"/>
          <w:lang w:eastAsia="tr-TR"/>
        </w:rPr>
        <w:t xml:space="preserve">’den </w:t>
      </w:r>
      <w:r w:rsidRPr="00F55925">
        <w:rPr>
          <w:rFonts w:ascii="Calibri" w:eastAsia="Times New Roman" w:hAnsi="Calibri" w:cs="Times New Roman"/>
          <w:b/>
          <w:color w:val="000000"/>
          <w:sz w:val="24"/>
          <w:szCs w:val="24"/>
          <w:lang w:eastAsia="tr-TR"/>
        </w:rPr>
        <w:t>109 bin 113</w:t>
      </w:r>
      <w:r w:rsidRPr="00F55925">
        <w:rPr>
          <w:rFonts w:ascii="Calibri" w:eastAsia="Times New Roman" w:hAnsi="Calibri" w:cs="Times New Roman"/>
          <w:color w:val="000000"/>
          <w:sz w:val="24"/>
          <w:szCs w:val="24"/>
          <w:lang w:eastAsia="tr-TR"/>
        </w:rPr>
        <w:t xml:space="preserve">’e yükselmiştir. Özel meslek liselerinde ve teknik liselerde okul sayısı </w:t>
      </w:r>
      <w:r w:rsidRPr="00F55925">
        <w:rPr>
          <w:rFonts w:ascii="Calibri" w:eastAsia="Times New Roman" w:hAnsi="Calibri" w:cs="Times New Roman"/>
          <w:b/>
          <w:color w:val="000000"/>
          <w:sz w:val="24"/>
          <w:szCs w:val="24"/>
          <w:lang w:eastAsia="tr-TR"/>
        </w:rPr>
        <w:t>8,5 kat</w:t>
      </w:r>
      <w:r w:rsidRPr="00F55925">
        <w:rPr>
          <w:rFonts w:ascii="Calibri" w:eastAsia="Times New Roman" w:hAnsi="Calibri" w:cs="Times New Roman"/>
          <w:color w:val="000000"/>
          <w:sz w:val="24"/>
          <w:szCs w:val="24"/>
          <w:lang w:eastAsia="tr-TR"/>
        </w:rPr>
        <w:t xml:space="preserve"> artarken öğrenci sayısının </w:t>
      </w:r>
      <w:r w:rsidRPr="00F55925">
        <w:rPr>
          <w:rFonts w:ascii="Calibri" w:eastAsia="Times New Roman" w:hAnsi="Calibri" w:cs="Times New Roman"/>
          <w:b/>
          <w:color w:val="000000"/>
          <w:sz w:val="24"/>
          <w:szCs w:val="24"/>
          <w:lang w:eastAsia="tr-TR"/>
        </w:rPr>
        <w:t>25 kat</w:t>
      </w:r>
      <w:r w:rsidRPr="00F55925">
        <w:rPr>
          <w:rFonts w:ascii="Calibri" w:eastAsia="Times New Roman" w:hAnsi="Calibri" w:cs="Times New Roman"/>
          <w:color w:val="000000"/>
          <w:sz w:val="24"/>
          <w:szCs w:val="24"/>
          <w:lang w:eastAsia="tr-TR"/>
        </w:rPr>
        <w:t xml:space="preserve"> artmış olmasının en temel nedeni, devletin özel mesleki ve teknik liselere giden öğrenci başına değişen miktarlarda doğrudan parasal destek sunmasıdır. </w:t>
      </w:r>
    </w:p>
    <w:p w:rsidR="00F55925" w:rsidRPr="00F55925" w:rsidRDefault="00F55925" w:rsidP="00F55925">
      <w:pPr>
        <w:spacing w:after="0" w:line="240" w:lineRule="auto"/>
        <w:ind w:firstLine="426"/>
        <w:jc w:val="both"/>
        <w:rPr>
          <w:rFonts w:ascii="Calibri" w:eastAsia="Times New Roman" w:hAnsi="Calibri" w:cs="Calibri"/>
          <w:sz w:val="24"/>
          <w:szCs w:val="24"/>
          <w:lang w:eastAsia="tr-TR"/>
        </w:rPr>
      </w:pPr>
      <w:r w:rsidRPr="00F55925">
        <w:rPr>
          <w:rFonts w:ascii="Calibri" w:eastAsia="Times New Roman" w:hAnsi="Calibri" w:cs="Calibri"/>
          <w:sz w:val="24"/>
          <w:szCs w:val="24"/>
          <w:lang w:eastAsia="tr-TR"/>
        </w:rPr>
        <w:t xml:space="preserve">MEB, eğitimin gittikçe daralan kamusal niteliğini tamamen ortadan kaldırmaya çalışırken, öğrenci ve velileri açıkça özel okullara yönlendirme politikasını sürdürmektedir. Özellikle 4+4+4 düzenlemesi sonrasında, velilerin ekonomik koşullarını zorlayarak çocuklarını özel okullara göndermesi, teşvik politikaları ile özel okul sayılarının ve bu okullara giden öğrenci sayısının ciddi anlamda artmasını beraberinde getirmiştir. </w:t>
      </w:r>
    </w:p>
    <w:p w:rsidR="00F55925" w:rsidRPr="00F55925" w:rsidRDefault="00F55925" w:rsidP="00F55925">
      <w:pPr>
        <w:spacing w:after="0" w:line="240" w:lineRule="auto"/>
        <w:ind w:firstLine="426"/>
        <w:rPr>
          <w:rFonts w:ascii="Times New Roman" w:eastAsia="Times New Roman" w:hAnsi="Times New Roman" w:cs="Times New Roman"/>
          <w:sz w:val="24"/>
          <w:szCs w:val="24"/>
          <w:lang w:eastAsia="tr-TR"/>
        </w:rPr>
      </w:pPr>
    </w:p>
    <w:p w:rsidR="00F55925" w:rsidRPr="00F55925" w:rsidRDefault="00F55925" w:rsidP="00F55925">
      <w:pPr>
        <w:spacing w:after="0" w:line="240" w:lineRule="auto"/>
        <w:jc w:val="center"/>
        <w:rPr>
          <w:rFonts w:ascii="Calibri" w:eastAsia="Times New Roman" w:hAnsi="Calibri" w:cs="Times New Roman"/>
          <w:b/>
          <w:color w:val="002060"/>
          <w:sz w:val="24"/>
          <w:szCs w:val="24"/>
          <w:lang w:eastAsia="tr-TR"/>
        </w:rPr>
      </w:pPr>
      <w:r w:rsidRPr="00F55925">
        <w:rPr>
          <w:rFonts w:ascii="Calibri" w:eastAsia="Times New Roman" w:hAnsi="Calibri" w:cs="Times New Roman"/>
          <w:b/>
          <w:color w:val="002060"/>
          <w:sz w:val="24"/>
          <w:szCs w:val="24"/>
          <w:lang w:eastAsia="tr-TR"/>
        </w:rPr>
        <w:t>İMAM HATİP OKULLARINDA İKTİDAR DESTEKLİ ARTIŞ TÜM HIZIYLA SÜRÜYOR</w:t>
      </w:r>
    </w:p>
    <w:p w:rsidR="00F55925" w:rsidRPr="00F55925" w:rsidRDefault="00F55925" w:rsidP="00F55925">
      <w:pPr>
        <w:spacing w:after="0" w:line="240" w:lineRule="auto"/>
        <w:ind w:firstLine="357"/>
        <w:jc w:val="both"/>
        <w:rPr>
          <w:rFonts w:ascii="Calibri" w:eastAsia="Times New Roman" w:hAnsi="Calibri" w:cs="Times New Roman"/>
          <w:color w:val="FF0000"/>
          <w:sz w:val="16"/>
          <w:szCs w:val="16"/>
          <w:lang w:eastAsia="tr-TR"/>
        </w:rPr>
      </w:pPr>
    </w:p>
    <w:p w:rsidR="00F55925" w:rsidRPr="00F55925" w:rsidRDefault="00F55925" w:rsidP="00F55925">
      <w:pPr>
        <w:spacing w:after="0" w:line="240" w:lineRule="auto"/>
        <w:ind w:firstLine="357"/>
        <w:jc w:val="both"/>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 xml:space="preserve">Eğitim sistemini dini kurallar ve referanslara göre biçimlendirme süreci, eğitimde 4+4+4 dayatması sonrasında belirgin bir şekilde artmış, yıllarca dini eğitim kurumları olarak bilinen imam hatip okulları tartışması yeniden alevlenmiştir. </w:t>
      </w:r>
    </w:p>
    <w:p w:rsidR="00F55925" w:rsidRPr="00F55925" w:rsidRDefault="00F55925" w:rsidP="00F55925">
      <w:pPr>
        <w:spacing w:after="0" w:line="240" w:lineRule="auto"/>
        <w:ind w:firstLine="357"/>
        <w:jc w:val="both"/>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 xml:space="preserve">AKP iktidarının eğitimin en temel sorunlarına çözüm üretmek yerine, yıllardır siyasal olarak istismar ettiği imam hatiplerin sayısını arttırma derdine düşmesi, bazı il ve ilçe milli eğitim müdürlüklerinin yazılı ve sözlü talimatları ile öğrencilerin imam hatiplere yönlendirilmesiyle imam hatip sayısı yeniden yükselmeye başlamıştır. </w:t>
      </w:r>
    </w:p>
    <w:p w:rsidR="00F55925" w:rsidRPr="00F55925" w:rsidRDefault="00F55925" w:rsidP="00F55925">
      <w:pPr>
        <w:spacing w:after="0" w:line="240" w:lineRule="auto"/>
        <w:ind w:firstLine="357"/>
        <w:jc w:val="both"/>
        <w:rPr>
          <w:rFonts w:ascii="Calibri" w:eastAsia="Times New Roman" w:hAnsi="Calibri" w:cs="Times New Roman"/>
          <w:sz w:val="16"/>
          <w:szCs w:val="16"/>
          <w:lang w:eastAsia="tr-TR"/>
        </w:rPr>
      </w:pPr>
    </w:p>
    <w:p w:rsidR="00F55925" w:rsidRPr="00F55925" w:rsidRDefault="00F55925" w:rsidP="00F55925">
      <w:pPr>
        <w:keepNext/>
        <w:spacing w:after="0" w:line="240" w:lineRule="auto"/>
        <w:jc w:val="center"/>
        <w:outlineLvl w:val="1"/>
        <w:rPr>
          <w:rFonts w:ascii="Calibri" w:eastAsia="Times New Roman" w:hAnsi="Calibri" w:cs="Times New Roman"/>
          <w:b/>
          <w:bCs/>
          <w:iCs/>
          <w:color w:val="002060"/>
          <w:sz w:val="24"/>
          <w:szCs w:val="24"/>
          <w:lang w:eastAsia="tr-TR"/>
        </w:rPr>
      </w:pPr>
      <w:r w:rsidRPr="00F55925">
        <w:rPr>
          <w:rFonts w:ascii="Calibri" w:eastAsia="Times New Roman" w:hAnsi="Calibri" w:cs="Times New Roman"/>
          <w:b/>
          <w:bCs/>
          <w:iCs/>
          <w:color w:val="002060"/>
          <w:sz w:val="24"/>
          <w:szCs w:val="24"/>
          <w:lang w:eastAsia="tr-TR"/>
        </w:rPr>
        <w:t xml:space="preserve">İmam Hatip Ortaokulu Sayıları (İHO) </w:t>
      </w:r>
    </w:p>
    <w:p w:rsidR="00F55925" w:rsidRPr="00F55925" w:rsidRDefault="00F55925" w:rsidP="00F55925">
      <w:pPr>
        <w:spacing w:after="0" w:line="240" w:lineRule="auto"/>
        <w:ind w:firstLine="360"/>
        <w:jc w:val="both"/>
        <w:rPr>
          <w:rFonts w:ascii="Calibri" w:eastAsia="Times New Roman" w:hAnsi="Calibri" w:cs="Times New Roman"/>
          <w:sz w:val="16"/>
          <w:szCs w:val="16"/>
          <w:lang w:eastAsia="tr-TR"/>
        </w:rPr>
      </w:pPr>
    </w:p>
    <w:tbl>
      <w:tblPr>
        <w:tblStyle w:val="GridTable4Accent6"/>
        <w:tblW w:w="0" w:type="auto"/>
        <w:jc w:val="center"/>
        <w:tblLook w:val="04A0" w:firstRow="1" w:lastRow="0" w:firstColumn="1" w:lastColumn="0" w:noHBand="0" w:noVBand="1"/>
      </w:tblPr>
      <w:tblGrid>
        <w:gridCol w:w="1280"/>
        <w:gridCol w:w="1520"/>
        <w:gridCol w:w="1736"/>
        <w:gridCol w:w="1570"/>
      </w:tblGrid>
      <w:tr w:rsidR="00F55925" w:rsidRPr="00F55925" w:rsidTr="00F559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0" w:type="dxa"/>
          </w:tcPr>
          <w:p w:rsidR="00F55925" w:rsidRPr="00F55925" w:rsidRDefault="00F55925" w:rsidP="00F55925">
            <w:pPr>
              <w:rPr>
                <w:rFonts w:ascii="Calibri" w:eastAsia="Times New Roman" w:hAnsi="Calibri" w:cs="Times New Roman"/>
                <w:color w:val="FFFFFF"/>
                <w:sz w:val="24"/>
                <w:szCs w:val="24"/>
                <w:lang w:eastAsia="tr-TR"/>
              </w:rPr>
            </w:pPr>
          </w:p>
        </w:tc>
        <w:tc>
          <w:tcPr>
            <w:tcW w:w="1520" w:type="dxa"/>
          </w:tcPr>
          <w:p w:rsidR="00F55925" w:rsidRPr="00F55925" w:rsidRDefault="00F55925" w:rsidP="00F559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Bağımsız İHO</w:t>
            </w:r>
          </w:p>
        </w:tc>
        <w:tc>
          <w:tcPr>
            <w:tcW w:w="1736" w:type="dxa"/>
          </w:tcPr>
          <w:p w:rsidR="00F55925" w:rsidRPr="00F55925" w:rsidRDefault="00F55925" w:rsidP="00F559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İHL içinde İHO</w:t>
            </w:r>
          </w:p>
        </w:tc>
        <w:tc>
          <w:tcPr>
            <w:tcW w:w="1570" w:type="dxa"/>
          </w:tcPr>
          <w:p w:rsidR="00F55925" w:rsidRPr="00F55925" w:rsidRDefault="00F55925" w:rsidP="00F559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Toplam İHO</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0"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2012/’13</w:t>
            </w:r>
          </w:p>
        </w:tc>
        <w:tc>
          <w:tcPr>
            <w:tcW w:w="1520"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730</w:t>
            </w:r>
          </w:p>
        </w:tc>
        <w:tc>
          <w:tcPr>
            <w:tcW w:w="173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369</w:t>
            </w:r>
          </w:p>
        </w:tc>
        <w:tc>
          <w:tcPr>
            <w:tcW w:w="1570"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1.099</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280"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2013/’14</w:t>
            </w:r>
          </w:p>
        </w:tc>
        <w:tc>
          <w:tcPr>
            <w:tcW w:w="1520"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946</w:t>
            </w:r>
          </w:p>
        </w:tc>
        <w:tc>
          <w:tcPr>
            <w:tcW w:w="173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415</w:t>
            </w:r>
          </w:p>
        </w:tc>
        <w:tc>
          <w:tcPr>
            <w:tcW w:w="1570"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1.361</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0"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2014/’15</w:t>
            </w:r>
          </w:p>
        </w:tc>
        <w:tc>
          <w:tcPr>
            <w:tcW w:w="1520"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1.219</w:t>
            </w:r>
          </w:p>
        </w:tc>
        <w:tc>
          <w:tcPr>
            <w:tcW w:w="173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378</w:t>
            </w:r>
          </w:p>
        </w:tc>
        <w:tc>
          <w:tcPr>
            <w:tcW w:w="1570"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1.597</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280"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2015/’16</w:t>
            </w:r>
          </w:p>
        </w:tc>
        <w:tc>
          <w:tcPr>
            <w:tcW w:w="1520"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1.622</w:t>
            </w:r>
          </w:p>
        </w:tc>
        <w:tc>
          <w:tcPr>
            <w:tcW w:w="173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339</w:t>
            </w:r>
          </w:p>
        </w:tc>
        <w:tc>
          <w:tcPr>
            <w:tcW w:w="1570"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1.961</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0"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2016/’17</w:t>
            </w:r>
          </w:p>
        </w:tc>
        <w:tc>
          <w:tcPr>
            <w:tcW w:w="1520"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2.326</w:t>
            </w:r>
          </w:p>
        </w:tc>
        <w:tc>
          <w:tcPr>
            <w:tcW w:w="1736"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345</w:t>
            </w:r>
          </w:p>
        </w:tc>
        <w:tc>
          <w:tcPr>
            <w:tcW w:w="1570" w:type="dxa"/>
          </w:tcPr>
          <w:p w:rsidR="00F55925" w:rsidRPr="00F55925" w:rsidRDefault="00F55925" w:rsidP="00F559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2.671</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1280"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eastAsia="Times New Roman" w:cstheme="minorHAnsi"/>
                <w:sz w:val="24"/>
                <w:szCs w:val="24"/>
                <w:lang w:eastAsia="tr-TR"/>
              </w:rPr>
              <w:t>2017/’18</w:t>
            </w:r>
          </w:p>
        </w:tc>
        <w:tc>
          <w:tcPr>
            <w:tcW w:w="1520"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2.859</w:t>
            </w:r>
          </w:p>
        </w:tc>
        <w:tc>
          <w:tcPr>
            <w:tcW w:w="1736"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427</w:t>
            </w:r>
          </w:p>
        </w:tc>
        <w:tc>
          <w:tcPr>
            <w:tcW w:w="1570" w:type="dxa"/>
          </w:tcPr>
          <w:p w:rsidR="00F55925" w:rsidRPr="00F55925" w:rsidRDefault="00F55925" w:rsidP="00F559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3.286</w:t>
            </w:r>
          </w:p>
        </w:tc>
      </w:tr>
    </w:tbl>
    <w:p w:rsidR="00F55925" w:rsidRPr="00F55925" w:rsidRDefault="00F55925" w:rsidP="00F55925">
      <w:pPr>
        <w:spacing w:after="0" w:line="240" w:lineRule="auto"/>
        <w:ind w:firstLine="360"/>
        <w:jc w:val="both"/>
        <w:rPr>
          <w:rFonts w:ascii="Calibri" w:eastAsia="Times New Roman" w:hAnsi="Calibri" w:cs="Times New Roman"/>
          <w:sz w:val="16"/>
          <w:szCs w:val="16"/>
          <w:lang w:eastAsia="tr-TR"/>
        </w:rPr>
      </w:pPr>
    </w:p>
    <w:p w:rsidR="00F55925" w:rsidRPr="00F55925" w:rsidRDefault="00F55925" w:rsidP="00F55925">
      <w:pPr>
        <w:spacing w:after="0" w:line="240" w:lineRule="auto"/>
        <w:ind w:firstLine="360"/>
        <w:jc w:val="both"/>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 xml:space="preserve">2012-2013 eğitim öğretim yılında </w:t>
      </w:r>
      <w:r w:rsidRPr="00F55925">
        <w:rPr>
          <w:rFonts w:ascii="Calibri" w:eastAsia="Times New Roman" w:hAnsi="Calibri" w:cs="Times New Roman"/>
          <w:b/>
          <w:bCs/>
          <w:sz w:val="24"/>
          <w:szCs w:val="24"/>
          <w:lang w:eastAsia="tr-TR"/>
        </w:rPr>
        <w:t>730</w:t>
      </w:r>
      <w:r w:rsidRPr="00F55925">
        <w:rPr>
          <w:rFonts w:ascii="Calibri" w:eastAsia="Times New Roman" w:hAnsi="Calibri" w:cs="Times New Roman"/>
          <w:bCs/>
          <w:sz w:val="24"/>
          <w:szCs w:val="24"/>
          <w:lang w:eastAsia="tr-TR"/>
        </w:rPr>
        <w:t xml:space="preserve">’u bağımsız, </w:t>
      </w:r>
      <w:r w:rsidRPr="00F55925">
        <w:rPr>
          <w:rFonts w:ascii="Calibri" w:eastAsia="Times New Roman" w:hAnsi="Calibri" w:cs="Times New Roman"/>
          <w:b/>
          <w:bCs/>
          <w:sz w:val="24"/>
          <w:szCs w:val="24"/>
          <w:lang w:eastAsia="tr-TR"/>
        </w:rPr>
        <w:t>369</w:t>
      </w:r>
      <w:r w:rsidRPr="00F55925">
        <w:rPr>
          <w:rFonts w:ascii="Calibri" w:eastAsia="Times New Roman" w:hAnsi="Calibri" w:cs="Times New Roman"/>
          <w:bCs/>
          <w:sz w:val="24"/>
          <w:szCs w:val="24"/>
          <w:lang w:eastAsia="tr-TR"/>
        </w:rPr>
        <w:t xml:space="preserve">’u imam hatip lisesi bünyesinde toplam </w:t>
      </w:r>
      <w:r w:rsidRPr="00F55925">
        <w:rPr>
          <w:rFonts w:ascii="Calibri" w:eastAsia="Times New Roman" w:hAnsi="Calibri" w:cs="Times New Roman"/>
          <w:b/>
          <w:bCs/>
          <w:sz w:val="24"/>
          <w:szCs w:val="24"/>
          <w:lang w:eastAsia="tr-TR"/>
        </w:rPr>
        <w:t xml:space="preserve">1.099 </w:t>
      </w:r>
      <w:r w:rsidRPr="00F55925">
        <w:rPr>
          <w:rFonts w:ascii="Calibri" w:eastAsia="Times New Roman" w:hAnsi="Calibri" w:cs="Times New Roman"/>
          <w:bCs/>
          <w:sz w:val="24"/>
          <w:szCs w:val="24"/>
          <w:lang w:eastAsia="tr-TR"/>
        </w:rPr>
        <w:t xml:space="preserve">imam hatip ortaokulu varken 2017-2018 eğitim-öğretim yılı sonu itibariyle </w:t>
      </w:r>
      <w:r w:rsidRPr="00F55925">
        <w:rPr>
          <w:rFonts w:ascii="Calibri" w:eastAsia="Times New Roman" w:hAnsi="Calibri" w:cs="Times New Roman"/>
          <w:b/>
          <w:bCs/>
          <w:sz w:val="24"/>
          <w:szCs w:val="24"/>
          <w:lang w:eastAsia="tr-TR"/>
        </w:rPr>
        <w:t>2</w:t>
      </w:r>
      <w:r w:rsidRPr="00F55925">
        <w:rPr>
          <w:rFonts w:ascii="Calibri" w:eastAsia="Times New Roman" w:hAnsi="Calibri" w:cs="Times New Roman"/>
          <w:bCs/>
          <w:sz w:val="24"/>
          <w:szCs w:val="24"/>
          <w:lang w:eastAsia="tr-TR"/>
        </w:rPr>
        <w:t xml:space="preserve"> </w:t>
      </w:r>
      <w:r w:rsidRPr="00F55925">
        <w:rPr>
          <w:rFonts w:ascii="Calibri" w:eastAsia="Times New Roman" w:hAnsi="Calibri" w:cs="Times New Roman"/>
          <w:b/>
          <w:bCs/>
          <w:sz w:val="24"/>
          <w:szCs w:val="24"/>
          <w:lang w:eastAsia="tr-TR"/>
        </w:rPr>
        <w:t>bin 859</w:t>
      </w:r>
      <w:r w:rsidRPr="00F55925">
        <w:rPr>
          <w:rFonts w:ascii="Calibri" w:eastAsia="Times New Roman" w:hAnsi="Calibri" w:cs="Times New Roman"/>
          <w:bCs/>
          <w:sz w:val="24"/>
          <w:szCs w:val="24"/>
          <w:lang w:eastAsia="tr-TR"/>
        </w:rPr>
        <w:t xml:space="preserve">’u bağımsız, </w:t>
      </w:r>
      <w:r w:rsidRPr="00F55925">
        <w:rPr>
          <w:rFonts w:ascii="Calibri" w:eastAsia="Times New Roman" w:hAnsi="Calibri" w:cs="Times New Roman"/>
          <w:b/>
          <w:bCs/>
          <w:sz w:val="24"/>
          <w:szCs w:val="24"/>
          <w:lang w:eastAsia="tr-TR"/>
        </w:rPr>
        <w:t>427</w:t>
      </w:r>
      <w:r w:rsidRPr="00F55925">
        <w:rPr>
          <w:rFonts w:ascii="Calibri" w:eastAsia="Times New Roman" w:hAnsi="Calibri" w:cs="Times New Roman"/>
          <w:bCs/>
          <w:sz w:val="24"/>
          <w:szCs w:val="24"/>
          <w:lang w:eastAsia="tr-TR"/>
        </w:rPr>
        <w:t xml:space="preserve">’si imam hatip lisesi bünyesinde olmak üzere toplam </w:t>
      </w:r>
      <w:r w:rsidRPr="00F55925">
        <w:rPr>
          <w:rFonts w:ascii="Calibri" w:eastAsia="Times New Roman" w:hAnsi="Calibri" w:cs="Times New Roman"/>
          <w:b/>
          <w:bCs/>
          <w:sz w:val="24"/>
          <w:szCs w:val="24"/>
          <w:lang w:eastAsia="tr-TR"/>
        </w:rPr>
        <w:t>3</w:t>
      </w:r>
      <w:r w:rsidRPr="00F55925">
        <w:rPr>
          <w:rFonts w:ascii="Calibri" w:eastAsia="Times New Roman" w:hAnsi="Calibri" w:cs="Times New Roman"/>
          <w:bCs/>
          <w:sz w:val="24"/>
          <w:szCs w:val="24"/>
          <w:lang w:eastAsia="tr-TR"/>
        </w:rPr>
        <w:t xml:space="preserve"> </w:t>
      </w:r>
      <w:r w:rsidRPr="00F55925">
        <w:rPr>
          <w:rFonts w:ascii="Calibri" w:eastAsia="Times New Roman" w:hAnsi="Calibri" w:cs="Times New Roman"/>
          <w:b/>
          <w:bCs/>
          <w:sz w:val="24"/>
          <w:szCs w:val="24"/>
          <w:lang w:eastAsia="tr-TR"/>
        </w:rPr>
        <w:t>bin 286</w:t>
      </w:r>
      <w:r w:rsidRPr="00F55925">
        <w:rPr>
          <w:rFonts w:ascii="Calibri" w:eastAsia="Times New Roman" w:hAnsi="Calibri" w:cs="Times New Roman"/>
          <w:bCs/>
          <w:sz w:val="24"/>
          <w:szCs w:val="24"/>
          <w:lang w:eastAsia="tr-TR"/>
        </w:rPr>
        <w:t xml:space="preserve"> imam hatip ortaokulu bulunmaktadır. İktidar ve MEB’in üstün gayretleriyle bir yıl içinde okul sayısı </w:t>
      </w:r>
      <w:r w:rsidRPr="00F55925">
        <w:rPr>
          <w:rFonts w:ascii="Calibri" w:eastAsia="Times New Roman" w:hAnsi="Calibri" w:cs="Times New Roman"/>
          <w:b/>
          <w:bCs/>
          <w:sz w:val="24"/>
          <w:szCs w:val="24"/>
          <w:lang w:eastAsia="tr-TR"/>
        </w:rPr>
        <w:t>615</w:t>
      </w:r>
      <w:r w:rsidRPr="00F55925">
        <w:rPr>
          <w:rFonts w:ascii="Calibri" w:eastAsia="Times New Roman" w:hAnsi="Calibri" w:cs="Times New Roman"/>
          <w:bCs/>
          <w:sz w:val="24"/>
          <w:szCs w:val="24"/>
          <w:lang w:eastAsia="tr-TR"/>
        </w:rPr>
        <w:t xml:space="preserve">, öğrenci sayısı ise </w:t>
      </w:r>
      <w:r w:rsidRPr="00F55925">
        <w:rPr>
          <w:rFonts w:ascii="Calibri" w:eastAsia="Times New Roman" w:hAnsi="Calibri" w:cs="Times New Roman"/>
          <w:b/>
          <w:bCs/>
          <w:sz w:val="24"/>
          <w:szCs w:val="24"/>
          <w:lang w:eastAsia="tr-TR"/>
        </w:rPr>
        <w:t>71 bin 154</w:t>
      </w:r>
      <w:r w:rsidRPr="00F55925">
        <w:rPr>
          <w:rFonts w:ascii="Calibri" w:eastAsia="Times New Roman" w:hAnsi="Calibri" w:cs="Times New Roman"/>
          <w:bCs/>
          <w:sz w:val="24"/>
          <w:szCs w:val="24"/>
          <w:lang w:eastAsia="tr-TR"/>
        </w:rPr>
        <w:t xml:space="preserve"> artmıştır. </w:t>
      </w:r>
    </w:p>
    <w:p w:rsidR="00F55925" w:rsidRPr="00F55925" w:rsidRDefault="00F55925" w:rsidP="00F55925">
      <w:pPr>
        <w:spacing w:after="0" w:line="240" w:lineRule="auto"/>
        <w:ind w:firstLine="360"/>
        <w:jc w:val="both"/>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 xml:space="preserve">İmam hatip ortaokullarında okuyan toplam öğrenci sayısı 2012-2013 eğitim öğretim yılında </w:t>
      </w:r>
      <w:r w:rsidRPr="00F55925">
        <w:rPr>
          <w:rFonts w:ascii="Calibri" w:eastAsia="Times New Roman" w:hAnsi="Calibri" w:cs="Times New Roman"/>
          <w:b/>
          <w:bCs/>
          <w:sz w:val="24"/>
          <w:szCs w:val="24"/>
          <w:lang w:eastAsia="tr-TR"/>
        </w:rPr>
        <w:t>94 bin 467</w:t>
      </w:r>
      <w:r w:rsidRPr="00F55925">
        <w:rPr>
          <w:rFonts w:ascii="Calibri" w:eastAsia="Times New Roman" w:hAnsi="Calibri" w:cs="Times New Roman"/>
          <w:bCs/>
          <w:sz w:val="24"/>
          <w:szCs w:val="24"/>
          <w:lang w:eastAsia="tr-TR"/>
        </w:rPr>
        <w:t xml:space="preserve"> iken, 2017-2018 eğitim öğretim yılı sonu itibariyle yaklaşık </w:t>
      </w:r>
      <w:r w:rsidRPr="00F55925">
        <w:rPr>
          <w:rFonts w:ascii="Calibri" w:eastAsia="Times New Roman" w:hAnsi="Calibri" w:cs="Times New Roman"/>
          <w:b/>
          <w:bCs/>
          <w:sz w:val="24"/>
          <w:szCs w:val="24"/>
          <w:lang w:eastAsia="tr-TR"/>
        </w:rPr>
        <w:t>8</w:t>
      </w:r>
      <w:r w:rsidRPr="00F55925">
        <w:rPr>
          <w:rFonts w:ascii="Calibri" w:eastAsia="Times New Roman" w:hAnsi="Calibri" w:cs="Times New Roman"/>
          <w:bCs/>
          <w:sz w:val="24"/>
          <w:szCs w:val="24"/>
          <w:lang w:eastAsia="tr-TR"/>
        </w:rPr>
        <w:t xml:space="preserve"> </w:t>
      </w:r>
      <w:r w:rsidRPr="00F55925">
        <w:rPr>
          <w:rFonts w:ascii="Calibri" w:eastAsia="Times New Roman" w:hAnsi="Calibri" w:cs="Times New Roman"/>
          <w:b/>
          <w:bCs/>
          <w:sz w:val="24"/>
          <w:szCs w:val="24"/>
          <w:lang w:eastAsia="tr-TR"/>
        </w:rPr>
        <w:t>kat</w:t>
      </w:r>
      <w:r w:rsidRPr="00F55925">
        <w:rPr>
          <w:rFonts w:ascii="Calibri" w:eastAsia="Times New Roman" w:hAnsi="Calibri" w:cs="Times New Roman"/>
          <w:bCs/>
          <w:sz w:val="24"/>
          <w:szCs w:val="24"/>
          <w:lang w:eastAsia="tr-TR"/>
        </w:rPr>
        <w:t xml:space="preserve"> artarak </w:t>
      </w:r>
      <w:r w:rsidRPr="00F55925">
        <w:rPr>
          <w:rFonts w:ascii="Calibri" w:eastAsia="Times New Roman" w:hAnsi="Calibri" w:cs="Times New Roman"/>
          <w:b/>
          <w:bCs/>
          <w:sz w:val="24"/>
          <w:szCs w:val="24"/>
          <w:lang w:eastAsia="tr-TR"/>
        </w:rPr>
        <w:t>723 bin 108</w:t>
      </w:r>
      <w:r w:rsidRPr="00F55925">
        <w:rPr>
          <w:rFonts w:ascii="Calibri" w:eastAsia="Times New Roman" w:hAnsi="Calibri" w:cs="Times New Roman"/>
          <w:bCs/>
          <w:sz w:val="24"/>
          <w:szCs w:val="24"/>
          <w:lang w:eastAsia="tr-TR"/>
        </w:rPr>
        <w:t xml:space="preserve"> olmuştur. Bu artışın en önemli nedeni MEB’in imam hatip ortaokullarına yönelik özel politikalarıdır. </w:t>
      </w:r>
    </w:p>
    <w:p w:rsidR="00F55925" w:rsidRPr="00F55925" w:rsidRDefault="00F55925" w:rsidP="00F55925">
      <w:pPr>
        <w:spacing w:after="0" w:line="240" w:lineRule="auto"/>
        <w:ind w:firstLine="360"/>
        <w:jc w:val="both"/>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 xml:space="preserve">MEB, devlet okullarına ihtiyacı kadar ödenek ayırmayıp, eğitimin finansmanı için elini velilerin cebinden çıkarmazken, imam hatip okulları söz konusu olunca bütün parasal kaynakları ve </w:t>
      </w:r>
      <w:proofErr w:type="gramStart"/>
      <w:r w:rsidRPr="00F55925">
        <w:rPr>
          <w:rFonts w:ascii="Calibri" w:eastAsia="Times New Roman" w:hAnsi="Calibri" w:cs="Times New Roman"/>
          <w:bCs/>
          <w:sz w:val="24"/>
          <w:szCs w:val="24"/>
          <w:lang w:eastAsia="tr-TR"/>
        </w:rPr>
        <w:t>imkanları</w:t>
      </w:r>
      <w:proofErr w:type="gramEnd"/>
      <w:r w:rsidRPr="00F55925">
        <w:rPr>
          <w:rFonts w:ascii="Calibri" w:eastAsia="Times New Roman" w:hAnsi="Calibri" w:cs="Times New Roman"/>
          <w:bCs/>
          <w:sz w:val="24"/>
          <w:szCs w:val="24"/>
          <w:lang w:eastAsia="tr-TR"/>
        </w:rPr>
        <w:t xml:space="preserve"> seferber etmektedir. </w:t>
      </w:r>
    </w:p>
    <w:p w:rsidR="00F55925" w:rsidRPr="00F55925" w:rsidRDefault="00F55925" w:rsidP="00F55925">
      <w:pPr>
        <w:spacing w:after="0" w:line="240" w:lineRule="auto"/>
        <w:ind w:firstLine="360"/>
        <w:jc w:val="both"/>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 xml:space="preserve">Yıllardır siyasal istismar konusu olan imam hatip okulları her açıdan desteklenerek, tüm masrafları devlet tarafından karşılanarak, özellikle yoksul ailelerin çocuklarını bu okullara göndermeleri yönünde çalışmalar yapılmaktadır. </w:t>
      </w:r>
    </w:p>
    <w:p w:rsidR="00F55925" w:rsidRPr="00F55925" w:rsidRDefault="00F55925" w:rsidP="00F55925">
      <w:pPr>
        <w:spacing w:after="0" w:line="240" w:lineRule="auto"/>
        <w:ind w:firstLine="360"/>
        <w:jc w:val="both"/>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 xml:space="preserve">Özellikle okul kayıt dönemlerinde adrese dayalı kayıt sistemi nedeniyle çok sayıda çocuk otomatik olarak imam hatip ortaokuluna kaydedilmekte, aileler çocuklarını başka okula aldırmak istediklerinde çeşitli engellerle karşılaşmaktadır. </w:t>
      </w:r>
    </w:p>
    <w:p w:rsidR="00F55925" w:rsidRPr="00F55925" w:rsidRDefault="00F55925" w:rsidP="00F55925">
      <w:pPr>
        <w:keepNext/>
        <w:spacing w:after="0" w:line="240" w:lineRule="auto"/>
        <w:ind w:left="1416" w:firstLine="708"/>
        <w:outlineLvl w:val="1"/>
        <w:rPr>
          <w:rFonts w:ascii="Calibri" w:eastAsia="Times New Roman" w:hAnsi="Calibri" w:cs="Times New Roman"/>
          <w:b/>
          <w:bCs/>
          <w:iCs/>
          <w:color w:val="002060"/>
          <w:sz w:val="24"/>
          <w:szCs w:val="24"/>
          <w:lang w:eastAsia="tr-TR"/>
        </w:rPr>
      </w:pPr>
    </w:p>
    <w:p w:rsidR="00F55925" w:rsidRPr="00F55925" w:rsidRDefault="00F55925" w:rsidP="00F55925">
      <w:pPr>
        <w:keepNext/>
        <w:spacing w:after="0" w:line="240" w:lineRule="auto"/>
        <w:ind w:left="1416" w:firstLine="708"/>
        <w:outlineLvl w:val="1"/>
        <w:rPr>
          <w:rFonts w:ascii="Calibri" w:eastAsia="Times New Roman" w:hAnsi="Calibri" w:cs="Times New Roman"/>
          <w:b/>
          <w:bCs/>
          <w:iCs/>
          <w:color w:val="002060"/>
          <w:sz w:val="24"/>
          <w:szCs w:val="24"/>
          <w:lang w:eastAsia="tr-TR"/>
        </w:rPr>
      </w:pPr>
      <w:r w:rsidRPr="00F55925">
        <w:rPr>
          <w:rFonts w:ascii="Calibri" w:eastAsia="Times New Roman" w:hAnsi="Calibri" w:cs="Times New Roman"/>
          <w:b/>
          <w:bCs/>
          <w:iCs/>
          <w:color w:val="002060"/>
          <w:sz w:val="24"/>
          <w:szCs w:val="24"/>
          <w:lang w:eastAsia="tr-TR"/>
        </w:rPr>
        <w:t>İmam Hatip Liseleri (İHL) ve Okuyan Öğrenci Sayısı</w:t>
      </w:r>
    </w:p>
    <w:p w:rsidR="00F55925" w:rsidRPr="00F55925" w:rsidRDefault="00F55925" w:rsidP="00F55925">
      <w:pPr>
        <w:spacing w:after="0" w:line="240" w:lineRule="auto"/>
        <w:rPr>
          <w:rFonts w:ascii="Calibri" w:eastAsia="Times New Roman" w:hAnsi="Calibri" w:cs="Times New Roman"/>
          <w:sz w:val="16"/>
          <w:szCs w:val="16"/>
          <w:lang w:eastAsia="tr-TR"/>
        </w:rPr>
      </w:pPr>
    </w:p>
    <w:tbl>
      <w:tblPr>
        <w:tblStyle w:val="GridTable4Accent6"/>
        <w:tblW w:w="0" w:type="auto"/>
        <w:jc w:val="center"/>
        <w:tblLook w:val="01E0" w:firstRow="1" w:lastRow="1" w:firstColumn="1" w:lastColumn="1" w:noHBand="0" w:noVBand="0"/>
      </w:tblPr>
      <w:tblGrid>
        <w:gridCol w:w="2026"/>
        <w:gridCol w:w="1720"/>
        <w:gridCol w:w="1315"/>
      </w:tblGrid>
      <w:tr w:rsidR="00F55925" w:rsidRPr="00F55925" w:rsidTr="00F55925">
        <w:trPr>
          <w:cnfStyle w:val="100000000000" w:firstRow="1" w:lastRow="0" w:firstColumn="0" w:lastColumn="0" w:oddVBand="0" w:evenVBand="0" w:oddHBand="0"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2026" w:type="dxa"/>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Eğitim Yılı</w:t>
            </w:r>
          </w:p>
        </w:tc>
        <w:tc>
          <w:tcPr>
            <w:cnfStyle w:val="000010000000" w:firstRow="0" w:lastRow="0" w:firstColumn="0" w:lastColumn="0" w:oddVBand="1" w:evenVBand="0" w:oddHBand="0" w:evenHBand="0" w:firstRowFirstColumn="0" w:firstRowLastColumn="0" w:lastRowFirstColumn="0" w:lastRowLastColumn="0"/>
            <w:tcW w:w="1720" w:type="dxa"/>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Öğrenci Sayısı</w:t>
            </w:r>
          </w:p>
        </w:tc>
        <w:tc>
          <w:tcPr>
            <w:cnfStyle w:val="000100000000" w:firstRow="0" w:lastRow="0" w:firstColumn="0" w:lastColumn="1" w:oddVBand="0"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Okul Sayısı</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2002/’03</w:t>
            </w:r>
          </w:p>
        </w:tc>
        <w:tc>
          <w:tcPr>
            <w:cnfStyle w:val="000010000000" w:firstRow="0" w:lastRow="0" w:firstColumn="0" w:lastColumn="0" w:oddVBand="1" w:evenVBand="0" w:oddHBand="0" w:evenHBand="0" w:firstRowFirstColumn="0" w:firstRowLastColumn="0" w:lastRowFirstColumn="0" w:lastRowLastColumn="0"/>
            <w:tcW w:w="1720" w:type="dxa"/>
          </w:tcPr>
          <w:p w:rsidR="00F55925" w:rsidRPr="00F55925" w:rsidRDefault="00F55925" w:rsidP="00F55925">
            <w:pPr>
              <w:jc w:val="center"/>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71.100</w:t>
            </w:r>
          </w:p>
        </w:tc>
        <w:tc>
          <w:tcPr>
            <w:cnfStyle w:val="000100000000" w:firstRow="0" w:lastRow="0" w:firstColumn="0" w:lastColumn="1" w:oddVBand="0"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450</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202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2003/’04</w:t>
            </w:r>
          </w:p>
        </w:tc>
        <w:tc>
          <w:tcPr>
            <w:cnfStyle w:val="000010000000" w:firstRow="0" w:lastRow="0" w:firstColumn="0" w:lastColumn="0" w:oddVBand="1" w:evenVBand="0" w:oddHBand="0" w:evenHBand="0" w:firstRowFirstColumn="0" w:firstRowLastColumn="0" w:lastRowFirstColumn="0" w:lastRowLastColumn="0"/>
            <w:tcW w:w="1720"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90.606</w:t>
            </w:r>
          </w:p>
        </w:tc>
        <w:tc>
          <w:tcPr>
            <w:cnfStyle w:val="000100000000" w:firstRow="0" w:lastRow="0" w:firstColumn="0" w:lastColumn="1" w:oddVBand="0"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452</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2004/’05</w:t>
            </w:r>
          </w:p>
        </w:tc>
        <w:tc>
          <w:tcPr>
            <w:cnfStyle w:val="000010000000" w:firstRow="0" w:lastRow="0" w:firstColumn="0" w:lastColumn="0" w:oddVBand="1" w:evenVBand="0" w:oddHBand="0" w:evenHBand="0" w:firstRowFirstColumn="0" w:firstRowLastColumn="0" w:lastRowFirstColumn="0" w:lastRowLastColumn="0"/>
            <w:tcW w:w="1720"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96.851</w:t>
            </w:r>
          </w:p>
        </w:tc>
        <w:tc>
          <w:tcPr>
            <w:cnfStyle w:val="000100000000" w:firstRow="0" w:lastRow="0" w:firstColumn="0" w:lastColumn="1" w:oddVBand="0"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452</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202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2005/’06</w:t>
            </w:r>
          </w:p>
        </w:tc>
        <w:tc>
          <w:tcPr>
            <w:cnfStyle w:val="000010000000" w:firstRow="0" w:lastRow="0" w:firstColumn="0" w:lastColumn="0" w:oddVBand="1" w:evenVBand="0" w:oddHBand="0" w:evenHBand="0" w:firstRowFirstColumn="0" w:firstRowLastColumn="0" w:lastRowFirstColumn="0" w:lastRowLastColumn="0"/>
            <w:tcW w:w="1720"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108.064</w:t>
            </w:r>
          </w:p>
        </w:tc>
        <w:tc>
          <w:tcPr>
            <w:cnfStyle w:val="000100000000" w:firstRow="0" w:lastRow="0" w:firstColumn="0" w:lastColumn="1" w:oddVBand="0"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453</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2006/’07</w:t>
            </w:r>
          </w:p>
        </w:tc>
        <w:tc>
          <w:tcPr>
            <w:cnfStyle w:val="000010000000" w:firstRow="0" w:lastRow="0" w:firstColumn="0" w:lastColumn="0" w:oddVBand="1" w:evenVBand="0" w:oddHBand="0" w:evenHBand="0" w:firstRowFirstColumn="0" w:firstRowLastColumn="0" w:lastRowFirstColumn="0" w:lastRowLastColumn="0"/>
            <w:tcW w:w="1720"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120.668</w:t>
            </w:r>
          </w:p>
        </w:tc>
        <w:tc>
          <w:tcPr>
            <w:cnfStyle w:val="000100000000" w:firstRow="0" w:lastRow="0" w:firstColumn="0" w:lastColumn="1" w:oddVBand="0"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455</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202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2007/’08</w:t>
            </w:r>
          </w:p>
        </w:tc>
        <w:tc>
          <w:tcPr>
            <w:cnfStyle w:val="000010000000" w:firstRow="0" w:lastRow="0" w:firstColumn="0" w:lastColumn="0" w:oddVBand="1" w:evenVBand="0" w:oddHBand="0" w:evenHBand="0" w:firstRowFirstColumn="0" w:firstRowLastColumn="0" w:lastRowFirstColumn="0" w:lastRowLastColumn="0"/>
            <w:tcW w:w="1720"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129.274</w:t>
            </w:r>
          </w:p>
        </w:tc>
        <w:tc>
          <w:tcPr>
            <w:cnfStyle w:val="000100000000" w:firstRow="0" w:lastRow="0" w:firstColumn="0" w:lastColumn="1" w:oddVBand="0"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456</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2008/’09</w:t>
            </w:r>
          </w:p>
        </w:tc>
        <w:tc>
          <w:tcPr>
            <w:cnfStyle w:val="000010000000" w:firstRow="0" w:lastRow="0" w:firstColumn="0" w:lastColumn="0" w:oddVBand="1" w:evenVBand="0" w:oddHBand="0" w:evenHBand="0" w:firstRowFirstColumn="0" w:firstRowLastColumn="0" w:lastRowFirstColumn="0" w:lastRowLastColumn="0"/>
            <w:tcW w:w="1720"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143.637</w:t>
            </w:r>
          </w:p>
        </w:tc>
        <w:tc>
          <w:tcPr>
            <w:cnfStyle w:val="000100000000" w:firstRow="0" w:lastRow="0" w:firstColumn="0" w:lastColumn="1" w:oddVBand="0"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458</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202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2009/’10</w:t>
            </w:r>
          </w:p>
        </w:tc>
        <w:tc>
          <w:tcPr>
            <w:cnfStyle w:val="000010000000" w:firstRow="0" w:lastRow="0" w:firstColumn="0" w:lastColumn="0" w:oddVBand="1" w:evenVBand="0" w:oddHBand="0" w:evenHBand="0" w:firstRowFirstColumn="0" w:firstRowLastColumn="0" w:lastRowFirstColumn="0" w:lastRowLastColumn="0"/>
            <w:tcW w:w="1720"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198.581</w:t>
            </w:r>
          </w:p>
        </w:tc>
        <w:tc>
          <w:tcPr>
            <w:cnfStyle w:val="000100000000" w:firstRow="0" w:lastRow="0" w:firstColumn="0" w:lastColumn="1" w:oddVBand="0"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465</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2010/’11</w:t>
            </w:r>
          </w:p>
        </w:tc>
        <w:tc>
          <w:tcPr>
            <w:cnfStyle w:val="000010000000" w:firstRow="0" w:lastRow="0" w:firstColumn="0" w:lastColumn="0" w:oddVBand="1" w:evenVBand="0" w:oddHBand="0" w:evenHBand="0" w:firstRowFirstColumn="0" w:firstRowLastColumn="0" w:lastRowFirstColumn="0" w:lastRowLastColumn="0"/>
            <w:tcW w:w="1720"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235.639</w:t>
            </w:r>
          </w:p>
        </w:tc>
        <w:tc>
          <w:tcPr>
            <w:cnfStyle w:val="000100000000" w:firstRow="0" w:lastRow="0" w:firstColumn="0" w:lastColumn="1" w:oddVBand="0"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493</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202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2011/’12</w:t>
            </w:r>
          </w:p>
        </w:tc>
        <w:tc>
          <w:tcPr>
            <w:cnfStyle w:val="000010000000" w:firstRow="0" w:lastRow="0" w:firstColumn="0" w:lastColumn="0" w:oddVBand="1" w:evenVBand="0" w:oddHBand="0" w:evenHBand="0" w:firstRowFirstColumn="0" w:firstRowLastColumn="0" w:lastRowFirstColumn="0" w:lastRowLastColumn="0"/>
            <w:tcW w:w="1720" w:type="dxa"/>
          </w:tcPr>
          <w:p w:rsidR="00F55925" w:rsidRPr="00F55925" w:rsidRDefault="00F55925" w:rsidP="00F55925">
            <w:pPr>
              <w:jc w:val="center"/>
              <w:rPr>
                <w:rFonts w:ascii="Calibri" w:eastAsia="Times New Roman" w:hAnsi="Calibri" w:cs="Times New Roman"/>
                <w:b/>
                <w:sz w:val="24"/>
                <w:szCs w:val="24"/>
                <w:lang w:eastAsia="tr-TR"/>
              </w:rPr>
            </w:pPr>
            <w:r w:rsidRPr="00F55925">
              <w:rPr>
                <w:rFonts w:ascii="Calibri" w:eastAsia="Times New Roman" w:hAnsi="Calibri" w:cs="Times New Roman"/>
                <w:b/>
                <w:sz w:val="24"/>
                <w:szCs w:val="24"/>
                <w:lang w:eastAsia="tr-TR"/>
              </w:rPr>
              <w:t>268.245</w:t>
            </w:r>
          </w:p>
        </w:tc>
        <w:tc>
          <w:tcPr>
            <w:cnfStyle w:val="000100000000" w:firstRow="0" w:lastRow="0" w:firstColumn="0" w:lastColumn="1" w:oddVBand="0"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537</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2012/’13</w:t>
            </w:r>
          </w:p>
        </w:tc>
        <w:tc>
          <w:tcPr>
            <w:cnfStyle w:val="000010000000" w:firstRow="0" w:lastRow="0" w:firstColumn="0" w:lastColumn="0" w:oddVBand="1" w:evenVBand="0" w:oddHBand="0" w:evenHBand="0" w:firstRowFirstColumn="0" w:firstRowLastColumn="0" w:lastRowFirstColumn="0" w:lastRowLastColumn="0"/>
            <w:tcW w:w="1720"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380.771</w:t>
            </w:r>
          </w:p>
        </w:tc>
        <w:tc>
          <w:tcPr>
            <w:cnfStyle w:val="000100000000" w:firstRow="0" w:lastRow="0" w:firstColumn="0" w:lastColumn="1" w:oddVBand="0"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708</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202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2013/’14</w:t>
            </w:r>
          </w:p>
        </w:tc>
        <w:tc>
          <w:tcPr>
            <w:cnfStyle w:val="000010000000" w:firstRow="0" w:lastRow="0" w:firstColumn="0" w:lastColumn="0" w:oddVBand="1" w:evenVBand="0" w:oddHBand="0" w:evenHBand="0" w:firstRowFirstColumn="0" w:firstRowLastColumn="0" w:lastRowFirstColumn="0" w:lastRowLastColumn="0"/>
            <w:tcW w:w="1720"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474.096</w:t>
            </w:r>
          </w:p>
        </w:tc>
        <w:tc>
          <w:tcPr>
            <w:cnfStyle w:val="000100000000" w:firstRow="0" w:lastRow="0" w:firstColumn="0" w:lastColumn="1" w:oddVBand="0"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854</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2014/’15</w:t>
            </w:r>
          </w:p>
        </w:tc>
        <w:tc>
          <w:tcPr>
            <w:cnfStyle w:val="000010000000" w:firstRow="0" w:lastRow="0" w:firstColumn="0" w:lastColumn="0" w:oddVBand="1" w:evenVBand="0" w:oddHBand="0" w:evenHBand="0" w:firstRowFirstColumn="0" w:firstRowLastColumn="0" w:lastRowFirstColumn="0" w:lastRowLastColumn="0"/>
            <w:tcW w:w="1720"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546.443</w:t>
            </w:r>
          </w:p>
        </w:tc>
        <w:tc>
          <w:tcPr>
            <w:cnfStyle w:val="000100000000" w:firstRow="0" w:lastRow="0" w:firstColumn="0" w:lastColumn="1" w:oddVBand="0"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1.017</w:t>
            </w:r>
          </w:p>
        </w:tc>
      </w:tr>
      <w:tr w:rsidR="00F55925" w:rsidRPr="00F55925" w:rsidTr="00F55925">
        <w:trPr>
          <w:jc w:val="center"/>
        </w:trPr>
        <w:tc>
          <w:tcPr>
            <w:cnfStyle w:val="001000000000" w:firstRow="0" w:lastRow="0" w:firstColumn="1" w:lastColumn="0" w:oddVBand="0" w:evenVBand="0" w:oddHBand="0" w:evenHBand="0" w:firstRowFirstColumn="0" w:firstRowLastColumn="0" w:lastRowFirstColumn="0" w:lastRowLastColumn="0"/>
            <w:tcW w:w="202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2015/’16</w:t>
            </w:r>
          </w:p>
        </w:tc>
        <w:tc>
          <w:tcPr>
            <w:cnfStyle w:val="000010000000" w:firstRow="0" w:lastRow="0" w:firstColumn="0" w:lastColumn="0" w:oddVBand="1" w:evenVBand="0" w:oddHBand="0" w:evenHBand="0" w:firstRowFirstColumn="0" w:firstRowLastColumn="0" w:lastRowFirstColumn="0" w:lastRowLastColumn="0"/>
            <w:tcW w:w="1720" w:type="dxa"/>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555.870</w:t>
            </w:r>
          </w:p>
        </w:tc>
        <w:tc>
          <w:tcPr>
            <w:cnfStyle w:val="000100000000" w:firstRow="0" w:lastRow="0" w:firstColumn="0" w:lastColumn="1" w:oddVBand="0"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1.149</w:t>
            </w:r>
          </w:p>
        </w:tc>
      </w:tr>
      <w:tr w:rsidR="00F55925" w:rsidRPr="00F55925" w:rsidTr="00F559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2016/’17</w:t>
            </w:r>
          </w:p>
        </w:tc>
        <w:tc>
          <w:tcPr>
            <w:cnfStyle w:val="000010000000" w:firstRow="0" w:lastRow="0" w:firstColumn="0" w:lastColumn="0" w:oddVBand="1" w:evenVBand="0" w:oddHBand="0" w:evenHBand="0" w:firstRowFirstColumn="0" w:firstRowLastColumn="0" w:lastRowFirstColumn="0" w:lastRowLastColumn="0"/>
            <w:tcW w:w="1720" w:type="dxa"/>
          </w:tcPr>
          <w:p w:rsidR="00F55925" w:rsidRPr="00F55925" w:rsidRDefault="00F55925" w:rsidP="00F55925">
            <w:pPr>
              <w:jc w:val="center"/>
              <w:rPr>
                <w:rFonts w:ascii="Calibri" w:eastAsia="Times New Roman" w:hAnsi="Calibri" w:cs="Times New Roman"/>
                <w:bCs/>
                <w:sz w:val="24"/>
                <w:szCs w:val="24"/>
                <w:lang w:eastAsia="tr-TR"/>
              </w:rPr>
            </w:pPr>
            <w:r w:rsidRPr="00F55925">
              <w:rPr>
                <w:rFonts w:ascii="Calibri" w:eastAsia="Times New Roman" w:hAnsi="Calibri" w:cs="Times New Roman"/>
                <w:bCs/>
                <w:sz w:val="24"/>
                <w:szCs w:val="24"/>
                <w:lang w:eastAsia="tr-TR"/>
              </w:rPr>
              <w:t>506.516</w:t>
            </w:r>
          </w:p>
        </w:tc>
        <w:tc>
          <w:tcPr>
            <w:cnfStyle w:val="000100000000" w:firstRow="0" w:lastRow="0" w:firstColumn="0" w:lastColumn="1" w:oddVBand="0"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1.452</w:t>
            </w:r>
          </w:p>
        </w:tc>
      </w:tr>
      <w:tr w:rsidR="00F55925" w:rsidRPr="00F55925" w:rsidTr="00F55925">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6"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2017/’18</w:t>
            </w:r>
          </w:p>
        </w:tc>
        <w:tc>
          <w:tcPr>
            <w:cnfStyle w:val="000010000000" w:firstRow="0" w:lastRow="0" w:firstColumn="0" w:lastColumn="0" w:oddVBand="1" w:evenVBand="0" w:oddHBand="0" w:evenHBand="0" w:firstRowFirstColumn="0" w:firstRowLastColumn="0" w:lastRowFirstColumn="0" w:lastRowLastColumn="0"/>
            <w:tcW w:w="1720"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514.806</w:t>
            </w:r>
          </w:p>
        </w:tc>
        <w:tc>
          <w:tcPr>
            <w:cnfStyle w:val="000100000000" w:firstRow="0" w:lastRow="0" w:firstColumn="0" w:lastColumn="1" w:oddVBand="0" w:evenVBand="0" w:oddHBand="0" w:evenHBand="0" w:firstRowFirstColumn="0" w:firstRowLastColumn="0" w:lastRowFirstColumn="0" w:lastRowLastColumn="0"/>
            <w:tcW w:w="1315" w:type="dxa"/>
          </w:tcPr>
          <w:p w:rsidR="00F55925" w:rsidRPr="00F55925" w:rsidRDefault="00F55925" w:rsidP="00F55925">
            <w:pPr>
              <w:jc w:val="center"/>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1.604</w:t>
            </w:r>
          </w:p>
        </w:tc>
      </w:tr>
    </w:tbl>
    <w:p w:rsidR="00F55925" w:rsidRPr="00F55925" w:rsidRDefault="00F55925" w:rsidP="00F55925">
      <w:pPr>
        <w:spacing w:after="0" w:line="240" w:lineRule="auto"/>
        <w:ind w:left="-180"/>
        <w:jc w:val="center"/>
        <w:rPr>
          <w:rFonts w:ascii="Calibri" w:eastAsia="Times New Roman" w:hAnsi="Calibri" w:cs="Times New Roman"/>
          <w:b/>
          <w:bCs/>
          <w:sz w:val="16"/>
          <w:szCs w:val="16"/>
          <w:lang w:eastAsia="tr-TR"/>
        </w:rPr>
      </w:pPr>
    </w:p>
    <w:p w:rsidR="00F55925" w:rsidRPr="00F55925" w:rsidRDefault="00F55925" w:rsidP="00F55925">
      <w:pPr>
        <w:spacing w:after="0" w:line="240" w:lineRule="auto"/>
        <w:ind w:firstLine="357"/>
        <w:jc w:val="both"/>
        <w:rPr>
          <w:rFonts w:ascii="Calibri" w:eastAsia="Times New Roman" w:hAnsi="Calibri" w:cs="Times New Roman"/>
          <w:sz w:val="24"/>
          <w:szCs w:val="24"/>
          <w:lang w:eastAsia="tr-TR"/>
        </w:rPr>
      </w:pPr>
      <w:r w:rsidRPr="00F55925">
        <w:rPr>
          <w:rFonts w:ascii="Calibri" w:eastAsia="Times New Roman" w:hAnsi="Calibri" w:cs="Times New Roman"/>
          <w:bCs/>
          <w:color w:val="000000"/>
          <w:sz w:val="24"/>
          <w:szCs w:val="24"/>
          <w:lang w:eastAsia="tr-TR"/>
        </w:rPr>
        <w:lastRenderedPageBreak/>
        <w:t xml:space="preserve">4+4+4 öncesinde 2011-2012 eğitim öğretim yılında </w:t>
      </w:r>
      <w:r w:rsidRPr="00F55925">
        <w:rPr>
          <w:rFonts w:ascii="Calibri" w:eastAsia="Times New Roman" w:hAnsi="Calibri" w:cs="Times New Roman"/>
          <w:b/>
          <w:bCs/>
          <w:color w:val="000000"/>
          <w:sz w:val="24"/>
          <w:szCs w:val="24"/>
          <w:lang w:eastAsia="tr-TR"/>
        </w:rPr>
        <w:t>537</w:t>
      </w:r>
      <w:r w:rsidRPr="00F55925">
        <w:rPr>
          <w:rFonts w:ascii="Calibri" w:eastAsia="Times New Roman" w:hAnsi="Calibri" w:cs="Times New Roman"/>
          <w:bCs/>
          <w:color w:val="000000"/>
          <w:sz w:val="24"/>
          <w:szCs w:val="24"/>
          <w:lang w:eastAsia="tr-TR"/>
        </w:rPr>
        <w:t xml:space="preserve"> imam hatip lisesinde (İHL) </w:t>
      </w:r>
      <w:r w:rsidRPr="00F55925">
        <w:rPr>
          <w:rFonts w:ascii="Calibri" w:eastAsia="Times New Roman" w:hAnsi="Calibri" w:cs="Times New Roman"/>
          <w:b/>
          <w:bCs/>
          <w:color w:val="000000"/>
          <w:sz w:val="24"/>
          <w:szCs w:val="24"/>
          <w:lang w:eastAsia="tr-TR"/>
        </w:rPr>
        <w:t>268 bin 245</w:t>
      </w:r>
      <w:r w:rsidRPr="00F55925">
        <w:rPr>
          <w:rFonts w:ascii="Calibri" w:eastAsia="Times New Roman" w:hAnsi="Calibri" w:cs="Times New Roman"/>
          <w:bCs/>
          <w:color w:val="000000"/>
          <w:sz w:val="24"/>
          <w:szCs w:val="24"/>
          <w:lang w:eastAsia="tr-TR"/>
        </w:rPr>
        <w:t xml:space="preserve"> öğrenci varken 2017-2018 eğitim öğretim yılında İHL sayısı </w:t>
      </w:r>
      <w:r w:rsidRPr="00F55925">
        <w:rPr>
          <w:rFonts w:ascii="Calibri" w:eastAsia="Times New Roman" w:hAnsi="Calibri" w:cs="Times New Roman"/>
          <w:b/>
          <w:bCs/>
          <w:color w:val="000000"/>
          <w:sz w:val="24"/>
          <w:szCs w:val="24"/>
          <w:lang w:eastAsia="tr-TR"/>
        </w:rPr>
        <w:t>bin 604</w:t>
      </w:r>
      <w:r w:rsidRPr="00F55925">
        <w:rPr>
          <w:rFonts w:ascii="Calibri" w:eastAsia="Times New Roman" w:hAnsi="Calibri" w:cs="Times New Roman"/>
          <w:bCs/>
          <w:color w:val="000000"/>
          <w:sz w:val="24"/>
          <w:szCs w:val="24"/>
          <w:lang w:eastAsia="tr-TR"/>
        </w:rPr>
        <w:t xml:space="preserve">’e, bu okullarda okuyan öğrenci sayısı ise </w:t>
      </w:r>
      <w:r w:rsidRPr="00F55925">
        <w:rPr>
          <w:rFonts w:ascii="Calibri" w:eastAsia="Times New Roman" w:hAnsi="Calibri" w:cs="Times New Roman"/>
          <w:b/>
          <w:bCs/>
          <w:color w:val="000000"/>
          <w:sz w:val="24"/>
          <w:szCs w:val="24"/>
          <w:lang w:eastAsia="tr-TR"/>
        </w:rPr>
        <w:t>514 bin 806’ya</w:t>
      </w:r>
      <w:r w:rsidRPr="00F55925">
        <w:rPr>
          <w:rFonts w:ascii="Calibri" w:eastAsia="Times New Roman" w:hAnsi="Calibri" w:cs="Times New Roman"/>
          <w:bCs/>
          <w:color w:val="000000"/>
          <w:sz w:val="24"/>
          <w:szCs w:val="24"/>
          <w:lang w:eastAsia="tr-TR"/>
        </w:rPr>
        <w:t xml:space="preserve"> yükselmiştir. 2017-2018 eğitim öğretim yılı itibariyle açık öğretim imam hatip lisesinde okuyan </w:t>
      </w:r>
      <w:r w:rsidRPr="00F55925">
        <w:rPr>
          <w:rFonts w:ascii="Calibri" w:eastAsia="Times New Roman" w:hAnsi="Calibri" w:cs="Times New Roman"/>
          <w:b/>
          <w:bCs/>
          <w:color w:val="000000"/>
          <w:sz w:val="24"/>
          <w:szCs w:val="24"/>
          <w:lang w:eastAsia="tr-TR"/>
        </w:rPr>
        <w:t>112 bin 697</w:t>
      </w:r>
      <w:r w:rsidRPr="00F55925">
        <w:rPr>
          <w:rFonts w:ascii="Calibri" w:eastAsia="Times New Roman" w:hAnsi="Calibri" w:cs="Times New Roman"/>
          <w:bCs/>
          <w:color w:val="000000"/>
          <w:sz w:val="24"/>
          <w:szCs w:val="24"/>
          <w:lang w:eastAsia="tr-TR"/>
        </w:rPr>
        <w:t xml:space="preserve"> (önceki </w:t>
      </w:r>
      <w:r w:rsidRPr="00F55925">
        <w:rPr>
          <w:rFonts w:ascii="Calibri" w:eastAsia="Times New Roman" w:hAnsi="Calibri" w:cs="Times New Roman"/>
          <w:b/>
          <w:bCs/>
          <w:color w:val="000000"/>
          <w:sz w:val="24"/>
          <w:szCs w:val="24"/>
          <w:lang w:eastAsia="tr-TR"/>
        </w:rPr>
        <w:t xml:space="preserve">138 bin 802) </w:t>
      </w:r>
      <w:r w:rsidRPr="00F55925">
        <w:rPr>
          <w:rFonts w:ascii="Calibri" w:eastAsia="Times New Roman" w:hAnsi="Calibri" w:cs="Times New Roman"/>
          <w:bCs/>
          <w:color w:val="000000"/>
          <w:sz w:val="24"/>
          <w:szCs w:val="24"/>
          <w:lang w:eastAsia="tr-TR"/>
        </w:rPr>
        <w:t xml:space="preserve">öğrenciyi de eklediğimizde, Türkiye’de </w:t>
      </w:r>
      <w:proofErr w:type="spellStart"/>
      <w:r w:rsidRPr="00F55925">
        <w:rPr>
          <w:rFonts w:ascii="Calibri" w:eastAsia="Times New Roman" w:hAnsi="Calibri" w:cs="Times New Roman"/>
          <w:bCs/>
          <w:color w:val="000000"/>
          <w:sz w:val="24"/>
          <w:szCs w:val="24"/>
          <w:lang w:eastAsia="tr-TR"/>
        </w:rPr>
        <w:t>İHL’lerde</w:t>
      </w:r>
      <w:proofErr w:type="spellEnd"/>
      <w:r w:rsidRPr="00F55925">
        <w:rPr>
          <w:rFonts w:ascii="Calibri" w:eastAsia="Times New Roman" w:hAnsi="Calibri" w:cs="Times New Roman"/>
          <w:bCs/>
          <w:color w:val="000000"/>
          <w:sz w:val="24"/>
          <w:szCs w:val="24"/>
          <w:lang w:eastAsia="tr-TR"/>
        </w:rPr>
        <w:t xml:space="preserve"> okuyan öğrenci sayısı, toplamda </w:t>
      </w:r>
      <w:r w:rsidRPr="00F55925">
        <w:rPr>
          <w:rFonts w:ascii="Calibri" w:eastAsia="Times New Roman" w:hAnsi="Calibri" w:cs="Times New Roman"/>
          <w:b/>
          <w:bCs/>
          <w:color w:val="000000"/>
          <w:sz w:val="24"/>
          <w:szCs w:val="24"/>
          <w:lang w:eastAsia="tr-TR"/>
        </w:rPr>
        <w:t>627 bin 503</w:t>
      </w:r>
      <w:r w:rsidRPr="00F55925">
        <w:rPr>
          <w:rFonts w:ascii="Calibri" w:eastAsia="Times New Roman" w:hAnsi="Calibri" w:cs="Times New Roman"/>
          <w:bCs/>
          <w:color w:val="000000"/>
          <w:sz w:val="24"/>
          <w:szCs w:val="24"/>
          <w:lang w:eastAsia="tr-TR"/>
        </w:rPr>
        <w:t>’tür.</w:t>
      </w:r>
      <w:r w:rsidRPr="00F55925">
        <w:rPr>
          <w:rFonts w:ascii="Calibri" w:eastAsia="Times New Roman" w:hAnsi="Calibri" w:cs="Times New Roman"/>
          <w:b/>
          <w:bCs/>
          <w:color w:val="000000"/>
          <w:sz w:val="24"/>
          <w:szCs w:val="24"/>
          <w:lang w:eastAsia="tr-TR"/>
        </w:rPr>
        <w:t xml:space="preserve"> </w:t>
      </w:r>
      <w:r w:rsidRPr="00F55925">
        <w:rPr>
          <w:rFonts w:ascii="Calibri" w:eastAsia="Times New Roman" w:hAnsi="Calibri" w:cs="Times New Roman"/>
          <w:bCs/>
          <w:color w:val="000000"/>
          <w:sz w:val="24"/>
          <w:szCs w:val="24"/>
          <w:lang w:eastAsia="tr-TR"/>
        </w:rPr>
        <w:t xml:space="preserve">2016-2017 eğitim öğretim yılından itibaren okul sayısı </w:t>
      </w:r>
      <w:r w:rsidRPr="00F55925">
        <w:rPr>
          <w:rFonts w:ascii="Calibri" w:eastAsia="Times New Roman" w:hAnsi="Calibri" w:cs="Times New Roman"/>
          <w:b/>
          <w:bCs/>
          <w:color w:val="000000"/>
          <w:sz w:val="24"/>
          <w:szCs w:val="24"/>
          <w:lang w:eastAsia="tr-TR"/>
        </w:rPr>
        <w:t>152</w:t>
      </w:r>
      <w:r w:rsidRPr="00F55925">
        <w:rPr>
          <w:rFonts w:ascii="Calibri" w:eastAsia="Times New Roman" w:hAnsi="Calibri" w:cs="Times New Roman"/>
          <w:bCs/>
          <w:color w:val="000000"/>
          <w:sz w:val="24"/>
          <w:szCs w:val="24"/>
          <w:lang w:eastAsia="tr-TR"/>
        </w:rPr>
        <w:t xml:space="preserve"> adet artmış olmasına rağmen öğrenci sayısındaki artışın </w:t>
      </w:r>
      <w:r w:rsidRPr="00F55925">
        <w:rPr>
          <w:rFonts w:ascii="Calibri" w:eastAsia="Times New Roman" w:hAnsi="Calibri" w:cs="Times New Roman"/>
          <w:b/>
          <w:bCs/>
          <w:color w:val="000000"/>
          <w:sz w:val="24"/>
          <w:szCs w:val="24"/>
          <w:lang w:eastAsia="tr-TR"/>
        </w:rPr>
        <w:t>8 bin 290</w:t>
      </w:r>
      <w:r w:rsidRPr="00F55925">
        <w:rPr>
          <w:rFonts w:ascii="Calibri" w:eastAsia="Times New Roman" w:hAnsi="Calibri" w:cs="Times New Roman"/>
          <w:bCs/>
          <w:color w:val="000000"/>
          <w:sz w:val="24"/>
          <w:szCs w:val="24"/>
          <w:lang w:eastAsia="tr-TR"/>
        </w:rPr>
        <w:t xml:space="preserve"> ile sınırlı kalması (</w:t>
      </w:r>
      <w:r w:rsidRPr="00F55925">
        <w:rPr>
          <w:rFonts w:ascii="Calibri" w:eastAsia="Times New Roman" w:hAnsi="Calibri" w:cs="Times New Roman"/>
          <w:b/>
          <w:bCs/>
          <w:color w:val="000000"/>
          <w:sz w:val="24"/>
          <w:szCs w:val="24"/>
          <w:lang w:eastAsia="tr-TR"/>
        </w:rPr>
        <w:t>okul başına 55 öğrenci</w:t>
      </w:r>
      <w:r w:rsidRPr="00F55925">
        <w:rPr>
          <w:rFonts w:ascii="Calibri" w:eastAsia="Times New Roman" w:hAnsi="Calibri" w:cs="Times New Roman"/>
          <w:bCs/>
          <w:color w:val="000000"/>
          <w:sz w:val="24"/>
          <w:szCs w:val="24"/>
          <w:lang w:eastAsia="tr-TR"/>
        </w:rPr>
        <w:t xml:space="preserve">) dikkat çekicidir. Çok sayıda devlet okulunda kalabalık sınıf sorunu varken, yeterli talep olmamasına rağmen İHL yapımına devam edilmesi büyük bir çelişkidir. </w:t>
      </w:r>
      <w:r w:rsidRPr="00F55925">
        <w:rPr>
          <w:rFonts w:ascii="Calibri" w:eastAsia="Times New Roman" w:hAnsi="Calibri" w:cs="Times New Roman"/>
          <w:sz w:val="24"/>
          <w:szCs w:val="24"/>
          <w:lang w:eastAsia="tr-TR"/>
        </w:rPr>
        <w:t xml:space="preserve">Türkiye’de imam hatip okullarında okuyan toplam öğrenci sayısı Milli Eğitim Bakanlığı’nın üstün gayretleri ve devletin bütün imkânlarını seferber etmesi sonucunda </w:t>
      </w:r>
      <w:r w:rsidRPr="00F55925">
        <w:rPr>
          <w:rFonts w:ascii="Calibri" w:eastAsia="Times New Roman" w:hAnsi="Calibri" w:cs="Times New Roman"/>
          <w:b/>
          <w:sz w:val="24"/>
          <w:szCs w:val="24"/>
          <w:lang w:eastAsia="tr-TR"/>
        </w:rPr>
        <w:t>1 milyon 350 bin 611</w:t>
      </w:r>
      <w:r w:rsidRPr="00F55925">
        <w:rPr>
          <w:rFonts w:ascii="Calibri" w:eastAsia="Times New Roman" w:hAnsi="Calibri" w:cs="Times New Roman"/>
          <w:sz w:val="24"/>
          <w:szCs w:val="24"/>
          <w:lang w:eastAsia="tr-TR"/>
        </w:rPr>
        <w:t>’e çıkmıştır.</w:t>
      </w:r>
    </w:p>
    <w:p w:rsidR="00F55925" w:rsidRPr="00F55925" w:rsidRDefault="00F55925" w:rsidP="00F55925">
      <w:pPr>
        <w:spacing w:after="0" w:line="240" w:lineRule="auto"/>
        <w:ind w:firstLine="426"/>
        <w:jc w:val="both"/>
        <w:rPr>
          <w:rFonts w:ascii="Calibri" w:eastAsia="Times New Roman" w:hAnsi="Calibri" w:cs="Times New Roman"/>
          <w:bCs/>
          <w:color w:val="000000"/>
          <w:sz w:val="24"/>
          <w:szCs w:val="24"/>
          <w:lang w:eastAsia="tr-TR"/>
        </w:rPr>
      </w:pPr>
      <w:r w:rsidRPr="00F55925">
        <w:rPr>
          <w:rFonts w:ascii="Calibri" w:eastAsia="Times New Roman" w:hAnsi="Calibri" w:cs="Times New Roman"/>
          <w:bCs/>
          <w:color w:val="000000"/>
          <w:sz w:val="24"/>
          <w:szCs w:val="24"/>
          <w:lang w:eastAsia="tr-TR"/>
        </w:rPr>
        <w:t xml:space="preserve">MEB’in </w:t>
      </w:r>
      <w:r w:rsidRPr="00F55925">
        <w:rPr>
          <w:rFonts w:ascii="Calibri" w:eastAsia="Times New Roman" w:hAnsi="Calibri" w:cs="Times New Roman"/>
          <w:b/>
          <w:bCs/>
          <w:color w:val="000000"/>
          <w:sz w:val="24"/>
          <w:szCs w:val="24"/>
          <w:lang w:eastAsia="tr-TR"/>
        </w:rPr>
        <w:t>92 milyar TL</w:t>
      </w:r>
      <w:r w:rsidRPr="00F55925">
        <w:rPr>
          <w:rFonts w:ascii="Calibri" w:eastAsia="Times New Roman" w:hAnsi="Calibri" w:cs="Times New Roman"/>
          <w:bCs/>
          <w:color w:val="000000"/>
          <w:sz w:val="24"/>
          <w:szCs w:val="24"/>
          <w:lang w:eastAsia="tr-TR"/>
        </w:rPr>
        <w:t>’lik 2018 bütçesinden eğitim yatırımları için ayrılan kısmının üçte biri (</w:t>
      </w:r>
      <w:r w:rsidRPr="00F55925">
        <w:rPr>
          <w:rFonts w:ascii="Calibri" w:eastAsia="Times New Roman" w:hAnsi="Calibri" w:cs="Times New Roman"/>
          <w:b/>
          <w:bCs/>
          <w:color w:val="000000"/>
          <w:sz w:val="24"/>
          <w:szCs w:val="24"/>
          <w:lang w:eastAsia="tr-TR"/>
        </w:rPr>
        <w:t xml:space="preserve">yüzde 35) </w:t>
      </w:r>
      <w:r w:rsidRPr="00F55925">
        <w:rPr>
          <w:rFonts w:ascii="Calibri" w:eastAsia="Times New Roman" w:hAnsi="Calibri" w:cs="Times New Roman"/>
          <w:bCs/>
          <w:color w:val="000000"/>
          <w:sz w:val="24"/>
          <w:szCs w:val="24"/>
          <w:lang w:eastAsia="tr-TR"/>
        </w:rPr>
        <w:t xml:space="preserve">‘din </w:t>
      </w:r>
      <w:proofErr w:type="spellStart"/>
      <w:r w:rsidRPr="00F55925">
        <w:rPr>
          <w:rFonts w:ascii="Calibri" w:eastAsia="Times New Roman" w:hAnsi="Calibri" w:cs="Times New Roman"/>
          <w:bCs/>
          <w:color w:val="000000"/>
          <w:sz w:val="24"/>
          <w:szCs w:val="24"/>
          <w:lang w:eastAsia="tr-TR"/>
        </w:rPr>
        <w:t>öğretimi’ne</w:t>
      </w:r>
      <w:proofErr w:type="spellEnd"/>
      <w:r w:rsidRPr="00F55925">
        <w:rPr>
          <w:rFonts w:ascii="Calibri" w:eastAsia="Times New Roman" w:hAnsi="Calibri" w:cs="Times New Roman"/>
          <w:bCs/>
          <w:color w:val="000000"/>
          <w:sz w:val="24"/>
          <w:szCs w:val="24"/>
          <w:lang w:eastAsia="tr-TR"/>
        </w:rPr>
        <w:t xml:space="preserve"> ayrılmış, böylece Din Öğretimi Genel Müdürlüğü'nün MEB bütçesi içindeki payı, 2017’ye göre </w:t>
      </w:r>
      <w:r w:rsidRPr="00F55925">
        <w:rPr>
          <w:rFonts w:ascii="Calibri" w:eastAsia="Times New Roman" w:hAnsi="Calibri" w:cs="Times New Roman"/>
          <w:b/>
          <w:bCs/>
          <w:color w:val="000000"/>
          <w:sz w:val="24"/>
          <w:szCs w:val="24"/>
          <w:lang w:eastAsia="tr-TR"/>
        </w:rPr>
        <w:t xml:space="preserve">yüzde 68 </w:t>
      </w:r>
      <w:r w:rsidRPr="00F55925">
        <w:rPr>
          <w:rFonts w:ascii="Calibri" w:eastAsia="Times New Roman" w:hAnsi="Calibri" w:cs="Times New Roman"/>
          <w:bCs/>
          <w:color w:val="000000"/>
          <w:sz w:val="24"/>
          <w:szCs w:val="24"/>
          <w:lang w:eastAsia="tr-TR"/>
        </w:rPr>
        <w:t xml:space="preserve">artırılmıştır. Dini eğitimde payı </w:t>
      </w:r>
      <w:r w:rsidRPr="00F55925">
        <w:rPr>
          <w:rFonts w:ascii="Calibri" w:eastAsia="Times New Roman" w:hAnsi="Calibri" w:cs="Times New Roman"/>
          <w:b/>
          <w:bCs/>
          <w:color w:val="000000"/>
          <w:sz w:val="24"/>
          <w:szCs w:val="24"/>
          <w:lang w:eastAsia="tr-TR"/>
        </w:rPr>
        <w:t>7,7 milyar TL</w:t>
      </w:r>
      <w:r w:rsidRPr="00F55925">
        <w:rPr>
          <w:rFonts w:ascii="Calibri" w:eastAsia="Times New Roman" w:hAnsi="Calibri" w:cs="Times New Roman"/>
          <w:bCs/>
          <w:color w:val="000000"/>
          <w:sz w:val="24"/>
          <w:szCs w:val="24"/>
          <w:lang w:eastAsia="tr-TR"/>
        </w:rPr>
        <w:t>’ye çıkaran bakanlık, bütçesinin yüzde 7’sine denk gelen bu kaynağın neredeyse tamamını (</w:t>
      </w:r>
      <w:r w:rsidRPr="00F55925">
        <w:rPr>
          <w:rFonts w:ascii="Calibri" w:eastAsia="Times New Roman" w:hAnsi="Calibri" w:cs="Times New Roman"/>
          <w:b/>
          <w:bCs/>
          <w:color w:val="000000"/>
          <w:sz w:val="24"/>
          <w:szCs w:val="24"/>
          <w:lang w:eastAsia="tr-TR"/>
        </w:rPr>
        <w:t>yüzde 96</w:t>
      </w:r>
      <w:r w:rsidRPr="00F55925">
        <w:rPr>
          <w:rFonts w:ascii="Calibri" w:eastAsia="Times New Roman" w:hAnsi="Calibri" w:cs="Times New Roman"/>
          <w:bCs/>
          <w:color w:val="000000"/>
          <w:sz w:val="24"/>
          <w:szCs w:val="24"/>
          <w:lang w:eastAsia="tr-TR"/>
        </w:rPr>
        <w:t xml:space="preserve">) imam hatip liseleri için ayırmıştır. </w:t>
      </w:r>
    </w:p>
    <w:p w:rsidR="00F55925" w:rsidRPr="00F55925" w:rsidRDefault="00F55925" w:rsidP="00F55925">
      <w:pPr>
        <w:spacing w:after="0" w:line="240" w:lineRule="auto"/>
        <w:ind w:firstLine="426"/>
        <w:jc w:val="both"/>
        <w:rPr>
          <w:rFonts w:ascii="Calibri" w:eastAsia="Times New Roman" w:hAnsi="Calibri" w:cs="Times New Roman"/>
          <w:bCs/>
          <w:color w:val="000000"/>
          <w:sz w:val="16"/>
          <w:szCs w:val="16"/>
          <w:lang w:eastAsia="tr-TR"/>
        </w:rPr>
      </w:pPr>
    </w:p>
    <w:p w:rsidR="00F55925" w:rsidRPr="00F55925" w:rsidRDefault="00F55925" w:rsidP="00F55925">
      <w:pPr>
        <w:spacing w:after="0" w:line="240" w:lineRule="auto"/>
        <w:ind w:firstLine="426"/>
        <w:jc w:val="both"/>
        <w:rPr>
          <w:rFonts w:ascii="Calibri" w:eastAsia="Times New Roman" w:hAnsi="Calibri" w:cs="Times New Roman"/>
          <w:bCs/>
          <w:color w:val="000000"/>
          <w:sz w:val="24"/>
          <w:szCs w:val="24"/>
          <w:lang w:eastAsia="tr-TR"/>
        </w:rPr>
      </w:pPr>
      <w:r w:rsidRPr="00F55925">
        <w:rPr>
          <w:rFonts w:ascii="Calibri" w:eastAsia="Times New Roman" w:hAnsi="Calibri" w:cs="Times New Roman"/>
          <w:bCs/>
          <w:noProof/>
          <w:color w:val="000000"/>
          <w:sz w:val="24"/>
          <w:szCs w:val="24"/>
          <w:lang w:eastAsia="tr-TR"/>
        </w:rPr>
        <w:drawing>
          <wp:inline distT="0" distB="0" distL="0" distR="0" wp14:anchorId="6DA63E2F" wp14:editId="1DAC8152">
            <wp:extent cx="5298418" cy="2333625"/>
            <wp:effectExtent l="0" t="0" r="0" b="0"/>
            <wp:docPr id="6" name="Resim 6" descr="C:\Users\Erkan\Desktop\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kan\Desktop\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6561" cy="2346020"/>
                    </a:xfrm>
                    <a:prstGeom prst="rect">
                      <a:avLst/>
                    </a:prstGeom>
                    <a:noFill/>
                    <a:ln>
                      <a:noFill/>
                    </a:ln>
                  </pic:spPr>
                </pic:pic>
              </a:graphicData>
            </a:graphic>
          </wp:inline>
        </w:drawing>
      </w:r>
    </w:p>
    <w:p w:rsidR="00F55925" w:rsidRPr="00F55925" w:rsidRDefault="00F55925" w:rsidP="00F55925">
      <w:pPr>
        <w:spacing w:after="0" w:line="240" w:lineRule="auto"/>
        <w:ind w:firstLine="426"/>
        <w:jc w:val="both"/>
        <w:rPr>
          <w:rFonts w:ascii="Calibri" w:eastAsia="Times New Roman" w:hAnsi="Calibri" w:cs="Times New Roman"/>
          <w:bCs/>
          <w:color w:val="000000"/>
          <w:sz w:val="24"/>
          <w:szCs w:val="24"/>
          <w:lang w:eastAsia="tr-TR"/>
        </w:rPr>
      </w:pPr>
      <w:proofErr w:type="gramStart"/>
      <w:r w:rsidRPr="00F55925">
        <w:rPr>
          <w:rFonts w:ascii="Calibri" w:eastAsia="Times New Roman" w:hAnsi="Calibri" w:cs="Times New Roman"/>
          <w:bCs/>
          <w:color w:val="000000"/>
          <w:sz w:val="24"/>
          <w:szCs w:val="24"/>
          <w:lang w:eastAsia="tr-TR"/>
        </w:rPr>
        <w:t xml:space="preserve">2017-2018 eğitim öğretim yılında okul öncesi eğitimde öğrenci başına </w:t>
      </w:r>
      <w:r w:rsidRPr="00F55925">
        <w:rPr>
          <w:rFonts w:ascii="Calibri" w:eastAsia="Times New Roman" w:hAnsi="Calibri" w:cs="Times New Roman"/>
          <w:b/>
          <w:bCs/>
          <w:color w:val="000000"/>
          <w:sz w:val="24"/>
          <w:szCs w:val="24"/>
          <w:lang w:eastAsia="tr-TR"/>
        </w:rPr>
        <w:t>bin 673 TL</w:t>
      </w:r>
      <w:r w:rsidRPr="00F55925">
        <w:rPr>
          <w:rFonts w:ascii="Calibri" w:eastAsia="Times New Roman" w:hAnsi="Calibri" w:cs="Times New Roman"/>
          <w:bCs/>
          <w:color w:val="000000"/>
          <w:sz w:val="24"/>
          <w:szCs w:val="24"/>
          <w:lang w:eastAsia="tr-TR"/>
        </w:rPr>
        <w:t xml:space="preserve">; ilköğretimde (ilkokul + ortaokul) öğrenci başına </w:t>
      </w:r>
      <w:r w:rsidRPr="00F55925">
        <w:rPr>
          <w:rFonts w:ascii="Calibri" w:eastAsia="Times New Roman" w:hAnsi="Calibri" w:cs="Times New Roman"/>
          <w:b/>
          <w:bCs/>
          <w:color w:val="000000"/>
          <w:sz w:val="24"/>
          <w:szCs w:val="24"/>
          <w:lang w:eastAsia="tr-TR"/>
        </w:rPr>
        <w:t>4 bin 326 TL</w:t>
      </w:r>
      <w:r w:rsidRPr="00F55925">
        <w:rPr>
          <w:rFonts w:ascii="Calibri" w:eastAsia="Times New Roman" w:hAnsi="Calibri" w:cs="Times New Roman"/>
          <w:bCs/>
          <w:color w:val="000000"/>
          <w:sz w:val="24"/>
          <w:szCs w:val="24"/>
          <w:lang w:eastAsia="tr-TR"/>
        </w:rPr>
        <w:t xml:space="preserve">; genel ortaöğretimde öğrenci başına </w:t>
      </w:r>
      <w:r w:rsidRPr="00F55925">
        <w:rPr>
          <w:rFonts w:ascii="Calibri" w:eastAsia="Times New Roman" w:hAnsi="Calibri" w:cs="Times New Roman"/>
          <w:b/>
          <w:bCs/>
          <w:color w:val="000000"/>
          <w:sz w:val="24"/>
          <w:szCs w:val="24"/>
          <w:lang w:eastAsia="tr-TR"/>
        </w:rPr>
        <w:t>6 bin 153 TL</w:t>
      </w:r>
      <w:r w:rsidRPr="00F55925">
        <w:rPr>
          <w:rFonts w:ascii="Calibri" w:eastAsia="Times New Roman" w:hAnsi="Calibri" w:cs="Times New Roman"/>
          <w:bCs/>
          <w:color w:val="000000"/>
          <w:sz w:val="24"/>
          <w:szCs w:val="24"/>
          <w:lang w:eastAsia="tr-TR"/>
        </w:rPr>
        <w:t xml:space="preserve">; mesleki ve teknik ortaöğretimde öğrenci başına </w:t>
      </w:r>
      <w:r w:rsidRPr="00F55925">
        <w:rPr>
          <w:rFonts w:ascii="Calibri" w:eastAsia="Times New Roman" w:hAnsi="Calibri" w:cs="Times New Roman"/>
          <w:b/>
          <w:bCs/>
          <w:color w:val="000000"/>
          <w:sz w:val="24"/>
          <w:szCs w:val="24"/>
          <w:lang w:eastAsia="tr-TR"/>
        </w:rPr>
        <w:t>7 bin 504 TL</w:t>
      </w:r>
      <w:r w:rsidRPr="00F55925">
        <w:rPr>
          <w:rFonts w:ascii="Calibri" w:eastAsia="Times New Roman" w:hAnsi="Calibri" w:cs="Times New Roman"/>
          <w:bCs/>
          <w:color w:val="000000"/>
          <w:sz w:val="24"/>
          <w:szCs w:val="24"/>
          <w:lang w:eastAsia="tr-TR"/>
        </w:rPr>
        <w:t xml:space="preserve"> ayrılırken, imam hatip liselerinde okuyan öğrenci başına </w:t>
      </w:r>
      <w:r w:rsidRPr="00F55925">
        <w:rPr>
          <w:rFonts w:ascii="Calibri" w:eastAsia="Times New Roman" w:hAnsi="Calibri" w:cs="Times New Roman"/>
          <w:b/>
          <w:bCs/>
          <w:color w:val="000000"/>
          <w:sz w:val="24"/>
          <w:szCs w:val="24"/>
          <w:lang w:eastAsia="tr-TR"/>
        </w:rPr>
        <w:t>12 bin 707 TL</w:t>
      </w:r>
      <w:r w:rsidRPr="00F55925">
        <w:rPr>
          <w:rFonts w:ascii="Calibri" w:eastAsia="Times New Roman" w:hAnsi="Calibri" w:cs="Times New Roman"/>
          <w:bCs/>
          <w:color w:val="000000"/>
          <w:sz w:val="24"/>
          <w:szCs w:val="24"/>
          <w:lang w:eastAsia="tr-TR"/>
        </w:rPr>
        <w:t xml:space="preserve"> ayrılmıştır. </w:t>
      </w:r>
      <w:proofErr w:type="gramEnd"/>
      <w:r w:rsidRPr="00F55925">
        <w:rPr>
          <w:rFonts w:ascii="Calibri" w:eastAsia="Times New Roman" w:hAnsi="Calibri" w:cs="Times New Roman"/>
          <w:bCs/>
          <w:color w:val="000000"/>
          <w:sz w:val="24"/>
          <w:szCs w:val="24"/>
          <w:lang w:eastAsia="tr-TR"/>
        </w:rPr>
        <w:t xml:space="preserve">Benzer durumun 2018-2019 eğitim öğretim yılında sürdürülmesi şaşırtıcı olmayacaktır. Bu durum, farklı okul türlerinde okuyan öğrencilere karşı büyük bir haksızlık olduğu kadar, eğitimde devlet eliyle nasıl ayrımcılık yapıldığının en somut kanıtıdır. </w:t>
      </w:r>
    </w:p>
    <w:p w:rsidR="00F55925" w:rsidRPr="00F55925" w:rsidRDefault="00F55925" w:rsidP="00F55925">
      <w:pPr>
        <w:spacing w:after="0" w:line="240" w:lineRule="auto"/>
        <w:ind w:firstLine="357"/>
        <w:jc w:val="both"/>
        <w:rPr>
          <w:rFonts w:ascii="Calibri" w:eastAsia="Times New Roman" w:hAnsi="Calibri" w:cs="Times New Roman"/>
          <w:color w:val="000000"/>
          <w:sz w:val="24"/>
          <w:szCs w:val="24"/>
          <w:shd w:val="clear" w:color="auto" w:fill="FFFFFF"/>
          <w:lang w:eastAsia="tr-TR"/>
        </w:rPr>
      </w:pPr>
      <w:r w:rsidRPr="00F55925">
        <w:rPr>
          <w:rFonts w:ascii="Calibri" w:eastAsia="Times New Roman" w:hAnsi="Calibri" w:cs="Times New Roman"/>
          <w:bCs/>
          <w:color w:val="000000"/>
          <w:sz w:val="24"/>
          <w:szCs w:val="24"/>
          <w:lang w:eastAsia="tr-TR"/>
        </w:rPr>
        <w:t xml:space="preserve">MEB, kamu okulları karşısında özel okullara her fırsatta ayrıcalık tanırken, benzer bir durum imam hatip okulları için de geçerlidir. </w:t>
      </w:r>
      <w:r w:rsidRPr="00F55925">
        <w:rPr>
          <w:rFonts w:ascii="Calibri" w:eastAsia="Times New Roman" w:hAnsi="Calibri" w:cs="Times New Roman"/>
          <w:sz w:val="24"/>
          <w:szCs w:val="24"/>
          <w:lang w:eastAsia="tr-TR"/>
        </w:rPr>
        <w:t>Fiziki altyapı sorunları en az olan, teknik olarak en donanımlı okullar imam hatibe dönüştürülmüştür. Y</w:t>
      </w:r>
      <w:r w:rsidRPr="00F55925">
        <w:rPr>
          <w:rFonts w:ascii="Calibri" w:eastAsia="Times New Roman" w:hAnsi="Calibri" w:cs="Times New Roman"/>
          <w:bCs/>
          <w:color w:val="000000"/>
          <w:sz w:val="24"/>
          <w:szCs w:val="24"/>
          <w:lang w:eastAsia="tr-TR"/>
        </w:rPr>
        <w:t xml:space="preserve">ıllardır çok sayıda devlet okulu ödenek yetersizliği nedeniyle birçok sorunla baş başa bırakılırken, imam hatip okullarının ödenek talepleri anında yerine getirilmiştir. Bugüne kadar özel okullar ve imam hatip okulları konusunda eğitimle ilgili hemen her konuda ayrımcılık yapmayı kendisine görev edinmiş olan MEB, bu konuda da ayrımcı uygulamalarını sürdürmüştür. </w:t>
      </w:r>
      <w:r w:rsidRPr="00F55925">
        <w:rPr>
          <w:rFonts w:ascii="Calibri" w:eastAsia="Times New Roman" w:hAnsi="Calibri" w:cs="Times New Roman"/>
          <w:color w:val="000000"/>
          <w:sz w:val="24"/>
          <w:szCs w:val="24"/>
          <w:shd w:val="clear" w:color="auto" w:fill="FFFFFF"/>
          <w:lang w:eastAsia="tr-TR"/>
        </w:rPr>
        <w:t xml:space="preserve">Türkiye’de hiçbir okul türü diğerlerine göre ayrıcalıklı olmamalı, MEB politika geliştirirken ve bu politikaları uygularken bütün eğitim kurumlarına eşit mesafede yaklaşmalıdır. </w:t>
      </w:r>
    </w:p>
    <w:p w:rsidR="00F55925" w:rsidRPr="00F55925" w:rsidRDefault="00F55925" w:rsidP="00F55925">
      <w:pPr>
        <w:spacing w:after="0" w:line="240" w:lineRule="auto"/>
        <w:ind w:firstLine="357"/>
        <w:jc w:val="both"/>
        <w:rPr>
          <w:rFonts w:ascii="Calibri" w:eastAsia="Times New Roman" w:hAnsi="Calibri" w:cs="Times New Roman"/>
          <w:color w:val="000000"/>
          <w:sz w:val="24"/>
          <w:szCs w:val="24"/>
          <w:shd w:val="clear" w:color="auto" w:fill="FFFFFF"/>
          <w:lang w:eastAsia="tr-TR"/>
        </w:rPr>
      </w:pPr>
    </w:p>
    <w:p w:rsidR="00F55925" w:rsidRPr="00F55925" w:rsidRDefault="00F55925" w:rsidP="00F55925">
      <w:pPr>
        <w:spacing w:after="0" w:line="240" w:lineRule="auto"/>
        <w:rPr>
          <w:rFonts w:ascii="Calibri" w:eastAsia="Times New Roman" w:hAnsi="Calibri" w:cs="Times New Roman"/>
          <w:b/>
          <w:color w:val="002060"/>
          <w:sz w:val="24"/>
          <w:szCs w:val="24"/>
          <w:lang w:eastAsia="tr-TR"/>
        </w:rPr>
      </w:pPr>
      <w:r w:rsidRPr="00F55925">
        <w:rPr>
          <w:rFonts w:ascii="Calibri" w:eastAsia="Times New Roman" w:hAnsi="Calibri" w:cs="Times New Roman"/>
          <w:b/>
          <w:color w:val="002060"/>
          <w:sz w:val="24"/>
          <w:szCs w:val="24"/>
          <w:lang w:eastAsia="tr-TR"/>
        </w:rPr>
        <w:t xml:space="preserve">Ortaöğretimde Öğrencilerin Açık Liseye Yönelmesi Sürmektedir </w:t>
      </w:r>
    </w:p>
    <w:p w:rsidR="00F55925" w:rsidRPr="00F55925" w:rsidRDefault="00F55925" w:rsidP="00F55925">
      <w:pPr>
        <w:spacing w:after="0" w:line="240" w:lineRule="auto"/>
        <w:ind w:firstLine="360"/>
        <w:jc w:val="both"/>
        <w:rPr>
          <w:rFonts w:ascii="Calibri" w:eastAsia="Times New Roman" w:hAnsi="Calibri" w:cs="Times New Roman"/>
          <w:color w:val="000000"/>
          <w:sz w:val="16"/>
          <w:szCs w:val="16"/>
          <w:lang w:eastAsia="tr-TR"/>
        </w:rPr>
      </w:pPr>
    </w:p>
    <w:p w:rsidR="00F55925" w:rsidRPr="00F55925" w:rsidRDefault="00F55925" w:rsidP="00F55925">
      <w:pPr>
        <w:spacing w:after="0" w:line="240" w:lineRule="auto"/>
        <w:ind w:firstLine="360"/>
        <w:jc w:val="both"/>
        <w:rPr>
          <w:rFonts w:ascii="Calibri" w:eastAsia="Times New Roman" w:hAnsi="Calibri" w:cs="Times New Roman"/>
          <w:sz w:val="24"/>
          <w:szCs w:val="24"/>
          <w:lang w:eastAsia="tr-TR"/>
        </w:rPr>
      </w:pPr>
      <w:proofErr w:type="gramStart"/>
      <w:r w:rsidRPr="00F55925">
        <w:rPr>
          <w:rFonts w:ascii="Calibri" w:eastAsia="Times New Roman" w:hAnsi="Calibri" w:cs="Times New Roman"/>
          <w:sz w:val="24"/>
          <w:szCs w:val="24"/>
          <w:lang w:eastAsia="tr-TR"/>
        </w:rPr>
        <w:t xml:space="preserve">Eğitimde 4+4+4 düzenlemesine geçilmeden önce MEB verilerine göre açık öğretim lisesinde </w:t>
      </w:r>
      <w:r w:rsidRPr="00F55925">
        <w:rPr>
          <w:rFonts w:ascii="Calibri" w:eastAsia="Times New Roman" w:hAnsi="Calibri" w:cs="Times New Roman"/>
          <w:b/>
          <w:sz w:val="24"/>
          <w:szCs w:val="24"/>
          <w:lang w:eastAsia="tr-TR"/>
        </w:rPr>
        <w:t>940 bin</w:t>
      </w:r>
      <w:r w:rsidRPr="00F55925">
        <w:rPr>
          <w:rFonts w:ascii="Calibri" w:eastAsia="Times New Roman" w:hAnsi="Calibri" w:cs="Times New Roman"/>
          <w:sz w:val="24"/>
          <w:szCs w:val="24"/>
          <w:lang w:eastAsia="tr-TR"/>
        </w:rPr>
        <w:t xml:space="preserve"> öğrenci bulunuyorken, 4+4+4 sonrasında hızlı bir artış seyri yaşanmış ve 2017-2018 eğitim öğretim yılı sonu itibariyle </w:t>
      </w:r>
      <w:r w:rsidRPr="00F55925">
        <w:rPr>
          <w:sz w:val="24"/>
          <w:szCs w:val="24"/>
        </w:rPr>
        <w:t xml:space="preserve">açık ortaokuldaki öğrenci sayısı </w:t>
      </w:r>
      <w:r w:rsidRPr="00F55925">
        <w:rPr>
          <w:b/>
          <w:sz w:val="24"/>
          <w:szCs w:val="24"/>
        </w:rPr>
        <w:t>191 bin 202</w:t>
      </w:r>
      <w:r w:rsidRPr="00F55925">
        <w:rPr>
          <w:sz w:val="24"/>
          <w:szCs w:val="24"/>
        </w:rPr>
        <w:t xml:space="preserve">, </w:t>
      </w:r>
      <w:r w:rsidRPr="00F55925">
        <w:rPr>
          <w:rFonts w:ascii="Calibri" w:eastAsia="Times New Roman" w:hAnsi="Calibri" w:cs="Times New Roman"/>
          <w:sz w:val="24"/>
          <w:szCs w:val="24"/>
          <w:lang w:eastAsia="tr-TR"/>
        </w:rPr>
        <w:t xml:space="preserve">açık öğretim lisesindeki öğrenci sayısı </w:t>
      </w:r>
      <w:r w:rsidRPr="00F55925">
        <w:rPr>
          <w:rFonts w:ascii="Calibri" w:eastAsia="Times New Roman" w:hAnsi="Calibri" w:cs="Times New Roman"/>
          <w:b/>
          <w:sz w:val="24"/>
          <w:szCs w:val="24"/>
          <w:lang w:eastAsia="tr-TR"/>
        </w:rPr>
        <w:t>1 milyon 395 bin 621</w:t>
      </w:r>
      <w:r w:rsidRPr="00F55925">
        <w:rPr>
          <w:rFonts w:ascii="Calibri" w:eastAsia="Times New Roman" w:hAnsi="Calibri" w:cs="Times New Roman"/>
          <w:sz w:val="24"/>
          <w:szCs w:val="24"/>
          <w:lang w:eastAsia="tr-TR"/>
        </w:rPr>
        <w:t xml:space="preserve">’e çıkmıştır. </w:t>
      </w:r>
      <w:proofErr w:type="gramEnd"/>
      <w:r w:rsidRPr="00F55925">
        <w:rPr>
          <w:rFonts w:ascii="Calibri" w:eastAsia="Times New Roman" w:hAnsi="Calibri" w:cs="Times New Roman"/>
          <w:sz w:val="24"/>
          <w:szCs w:val="24"/>
          <w:lang w:eastAsia="tr-TR"/>
        </w:rPr>
        <w:t xml:space="preserve">Toplamda </w:t>
      </w:r>
      <w:r w:rsidRPr="00F55925">
        <w:rPr>
          <w:rFonts w:ascii="Calibri" w:eastAsia="Times New Roman" w:hAnsi="Calibri" w:cs="Times New Roman"/>
          <w:b/>
          <w:sz w:val="24"/>
          <w:szCs w:val="24"/>
          <w:lang w:eastAsia="tr-TR"/>
        </w:rPr>
        <w:t>1 milyon 586 bin 823</w:t>
      </w:r>
      <w:r w:rsidRPr="00F55925">
        <w:rPr>
          <w:rFonts w:ascii="Calibri" w:eastAsia="Times New Roman" w:hAnsi="Calibri" w:cs="Times New Roman"/>
          <w:sz w:val="24"/>
          <w:szCs w:val="24"/>
          <w:lang w:eastAsia="tr-TR"/>
        </w:rPr>
        <w:t xml:space="preserve"> öğrenci açık öğretimde okumaktadır. </w:t>
      </w:r>
    </w:p>
    <w:p w:rsidR="00F55925" w:rsidRPr="00F55925" w:rsidRDefault="00F55925" w:rsidP="00F55925">
      <w:pPr>
        <w:spacing w:after="0" w:line="240" w:lineRule="auto"/>
        <w:ind w:firstLine="360"/>
        <w:jc w:val="both"/>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 xml:space="preserve">Açık öğretimde okuyan öğrenci sayısındaki artışın temel nedeni temel eğitimden ortaöğretime geçiş sistemi nedeniyle istemediği halde meslek lisesi ya da imam hatip lisesine otomatik kaydı yapılan öğrencilerin bu okullarda okumak yerine açık liseye kayıt yaptırmalarıdır. Özellikle son yıllarda MEB’in öğrencileri imam hatip liselerine yönlendirme girişimleri, açık lisede okuyan öğrenci sayısının ciddi anlamda artmasına neden olmuştur. </w:t>
      </w:r>
    </w:p>
    <w:p w:rsidR="00F55925" w:rsidRPr="00F55925" w:rsidRDefault="00F55925" w:rsidP="00F55925">
      <w:pPr>
        <w:spacing w:after="0" w:line="240" w:lineRule="auto"/>
        <w:ind w:firstLine="357"/>
        <w:jc w:val="both"/>
        <w:rPr>
          <w:rFonts w:ascii="Calibri" w:eastAsia="Times New Roman" w:hAnsi="Calibri" w:cs="Times New Roman"/>
          <w:color w:val="000000"/>
          <w:sz w:val="16"/>
          <w:szCs w:val="16"/>
          <w:shd w:val="clear" w:color="auto" w:fill="FFFFFF"/>
          <w:lang w:eastAsia="tr-TR"/>
        </w:rPr>
      </w:pPr>
    </w:p>
    <w:p w:rsidR="00F55925" w:rsidRPr="00F55925" w:rsidRDefault="00F55925" w:rsidP="00F55925">
      <w:pPr>
        <w:spacing w:after="0" w:line="240" w:lineRule="auto"/>
        <w:rPr>
          <w:rFonts w:ascii="Calibri" w:eastAsia="Times New Roman" w:hAnsi="Calibri" w:cs="Times New Roman"/>
          <w:b/>
          <w:color w:val="002060"/>
          <w:sz w:val="24"/>
          <w:szCs w:val="24"/>
          <w:lang w:eastAsia="tr-TR"/>
        </w:rPr>
      </w:pPr>
      <w:r w:rsidRPr="00F55925">
        <w:rPr>
          <w:rFonts w:ascii="Calibri" w:eastAsia="Times New Roman" w:hAnsi="Calibri" w:cs="Times New Roman"/>
          <w:b/>
          <w:color w:val="002060"/>
          <w:sz w:val="24"/>
          <w:szCs w:val="24"/>
          <w:lang w:eastAsia="tr-TR"/>
        </w:rPr>
        <w:t>Taşımalı Eğitim Uygulamaları Artarak Devam Ediyor</w:t>
      </w:r>
    </w:p>
    <w:p w:rsidR="00F55925" w:rsidRPr="00F55925" w:rsidRDefault="00F55925" w:rsidP="00F55925">
      <w:pPr>
        <w:spacing w:after="0" w:line="240" w:lineRule="auto"/>
        <w:jc w:val="both"/>
        <w:rPr>
          <w:rFonts w:ascii="Calibri" w:eastAsia="Times New Roman" w:hAnsi="Calibri" w:cs="Times New Roman"/>
          <w:sz w:val="16"/>
          <w:szCs w:val="16"/>
          <w:lang w:eastAsia="tr-TR"/>
        </w:rPr>
      </w:pPr>
    </w:p>
    <w:p w:rsidR="00F55925" w:rsidRPr="00F55925" w:rsidRDefault="00F55925" w:rsidP="00F55925">
      <w:pPr>
        <w:spacing w:after="0" w:line="240" w:lineRule="auto"/>
        <w:ind w:firstLine="360"/>
        <w:jc w:val="both"/>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MEB, çeşitli nedenlerle okula erişimde sorun yaşayan ilkokul, ortaokul ve lise öğrencileriyle özel eğitime ihtiyacı olan öğrencileri, belirlenen okullara günübirlik taşımaktadır. Türkiye’de 24 yıl önce, 1989-1990 eğitim öğretim yılında sadece 2 ilde başlayan taşımalı eğitim uygulaması, Türkiye’nin çağ atladığı, ekonomik olarak geliştiği iddialarına karşın günümüzde neredeyse bütün illerde uygulanır hale gelmiştir. </w:t>
      </w:r>
    </w:p>
    <w:p w:rsidR="00F55925" w:rsidRPr="00F55925" w:rsidRDefault="00F55925" w:rsidP="00F55925">
      <w:pPr>
        <w:spacing w:after="0" w:line="240" w:lineRule="auto"/>
        <w:ind w:firstLine="360"/>
        <w:jc w:val="both"/>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 xml:space="preserve">MEB’in 1989 yılında sadece </w:t>
      </w:r>
      <w:r w:rsidRPr="00F55925">
        <w:rPr>
          <w:rFonts w:ascii="Calibri" w:eastAsia="Times New Roman" w:hAnsi="Calibri" w:cs="Times New Roman"/>
          <w:b/>
          <w:color w:val="000000"/>
          <w:sz w:val="24"/>
          <w:szCs w:val="24"/>
          <w:lang w:eastAsia="tr-TR"/>
        </w:rPr>
        <w:t>2 ilde</w:t>
      </w:r>
      <w:r w:rsidRPr="00F55925">
        <w:rPr>
          <w:rFonts w:ascii="Calibri" w:eastAsia="Times New Roman" w:hAnsi="Calibri" w:cs="Times New Roman"/>
          <w:color w:val="000000"/>
          <w:sz w:val="24"/>
          <w:szCs w:val="24"/>
          <w:lang w:eastAsia="tr-TR"/>
        </w:rPr>
        <w:t xml:space="preserve">, </w:t>
      </w:r>
      <w:r w:rsidRPr="00F55925">
        <w:rPr>
          <w:rFonts w:ascii="Calibri" w:eastAsia="Times New Roman" w:hAnsi="Calibri" w:cs="Times New Roman"/>
          <w:b/>
          <w:color w:val="000000"/>
          <w:sz w:val="24"/>
          <w:szCs w:val="24"/>
          <w:lang w:eastAsia="tr-TR"/>
        </w:rPr>
        <w:t>305</w:t>
      </w:r>
      <w:r w:rsidRPr="00F55925">
        <w:rPr>
          <w:rFonts w:ascii="Calibri" w:eastAsia="Times New Roman" w:hAnsi="Calibri" w:cs="Times New Roman"/>
          <w:color w:val="000000"/>
          <w:sz w:val="24"/>
          <w:szCs w:val="24"/>
          <w:lang w:eastAsia="tr-TR"/>
        </w:rPr>
        <w:t xml:space="preserve"> ilköğretim öğrencisiyle başlattığı taşımalı eğitimin her geçen yıl kapsamı genişlemiştir. 2017-2018 eğitim öğretim yılı sonu itibariyle taşınan ilkokul ve ortaokul öğrenci sayısı toplamda </w:t>
      </w:r>
      <w:r w:rsidRPr="00F55925">
        <w:rPr>
          <w:rFonts w:ascii="Calibri" w:eastAsia="Times New Roman" w:hAnsi="Calibri" w:cs="Times New Roman"/>
          <w:b/>
          <w:color w:val="000000"/>
          <w:sz w:val="24"/>
          <w:szCs w:val="24"/>
          <w:lang w:eastAsia="tr-TR"/>
        </w:rPr>
        <w:t>810 bin 35</w:t>
      </w:r>
      <w:r w:rsidRPr="00F55925">
        <w:rPr>
          <w:rFonts w:ascii="Calibri" w:eastAsia="Times New Roman" w:hAnsi="Calibri" w:cs="Times New Roman"/>
          <w:color w:val="000000"/>
          <w:sz w:val="24"/>
          <w:szCs w:val="24"/>
          <w:lang w:eastAsia="tr-TR"/>
        </w:rPr>
        <w:t xml:space="preserve">’tir. Ortaöğretimde taşınan öğrenci sayısının </w:t>
      </w:r>
      <w:r w:rsidRPr="00F55925">
        <w:rPr>
          <w:rFonts w:ascii="Calibri" w:eastAsia="Times New Roman" w:hAnsi="Calibri" w:cs="Times New Roman"/>
          <w:b/>
          <w:color w:val="000000"/>
          <w:sz w:val="24"/>
          <w:szCs w:val="24"/>
          <w:lang w:eastAsia="tr-TR"/>
        </w:rPr>
        <w:t>432 bin 751</w:t>
      </w:r>
      <w:r w:rsidRPr="00F55925">
        <w:rPr>
          <w:rFonts w:ascii="Calibri" w:eastAsia="Times New Roman" w:hAnsi="Calibri" w:cs="Times New Roman"/>
          <w:color w:val="000000"/>
          <w:sz w:val="24"/>
          <w:szCs w:val="24"/>
          <w:lang w:eastAsia="tr-TR"/>
        </w:rPr>
        <w:t xml:space="preserve"> olduğu dikkate alındığında, taşımalı eğitimle taşınan öğrenci sayısı toplamda </w:t>
      </w:r>
      <w:r w:rsidRPr="00F55925">
        <w:rPr>
          <w:rFonts w:ascii="Calibri" w:eastAsia="Times New Roman" w:hAnsi="Calibri" w:cs="Times New Roman"/>
          <w:b/>
          <w:color w:val="000000"/>
          <w:sz w:val="24"/>
          <w:szCs w:val="24"/>
          <w:lang w:eastAsia="tr-TR"/>
        </w:rPr>
        <w:t>1 milyon 242 bin</w:t>
      </w:r>
      <w:r w:rsidRPr="00F55925">
        <w:rPr>
          <w:rFonts w:ascii="Calibri" w:eastAsia="Times New Roman" w:hAnsi="Calibri" w:cs="Times New Roman"/>
          <w:color w:val="000000"/>
          <w:sz w:val="24"/>
          <w:szCs w:val="24"/>
          <w:lang w:eastAsia="tr-TR"/>
        </w:rPr>
        <w:t xml:space="preserve"> </w:t>
      </w:r>
      <w:r w:rsidRPr="00F55925">
        <w:rPr>
          <w:rFonts w:ascii="Calibri" w:eastAsia="Times New Roman" w:hAnsi="Calibri" w:cs="Times New Roman"/>
          <w:b/>
          <w:color w:val="000000"/>
          <w:sz w:val="24"/>
          <w:szCs w:val="24"/>
          <w:lang w:eastAsia="tr-TR"/>
        </w:rPr>
        <w:t>833</w:t>
      </w:r>
      <w:r w:rsidRPr="00F55925">
        <w:rPr>
          <w:rFonts w:ascii="Calibri" w:eastAsia="Times New Roman" w:hAnsi="Calibri" w:cs="Times New Roman"/>
          <w:color w:val="000000"/>
          <w:sz w:val="24"/>
          <w:szCs w:val="24"/>
          <w:lang w:eastAsia="tr-TR"/>
        </w:rPr>
        <w:t xml:space="preserve"> gibi ciddi bir rakama ulaşmıştır.   </w:t>
      </w:r>
    </w:p>
    <w:p w:rsidR="00F55925" w:rsidRPr="00F55925" w:rsidRDefault="00F55925" w:rsidP="00F55925">
      <w:pPr>
        <w:spacing w:after="0" w:line="240" w:lineRule="auto"/>
        <w:jc w:val="both"/>
        <w:rPr>
          <w:rFonts w:ascii="Calibri" w:eastAsia="Times New Roman" w:hAnsi="Calibri" w:cs="Times New Roman"/>
          <w:color w:val="000000"/>
          <w:sz w:val="24"/>
          <w:szCs w:val="24"/>
          <w:lang w:eastAsia="tr-TR"/>
        </w:rPr>
      </w:pPr>
    </w:p>
    <w:p w:rsidR="00F55925" w:rsidRPr="00F55925" w:rsidRDefault="00F55925" w:rsidP="00F55925">
      <w:pPr>
        <w:spacing w:after="0" w:line="240" w:lineRule="auto"/>
        <w:jc w:val="both"/>
        <w:rPr>
          <w:rFonts w:ascii="Calibri" w:eastAsia="Times New Roman" w:hAnsi="Calibri" w:cs="Times New Roman"/>
          <w:b/>
          <w:color w:val="002060"/>
          <w:sz w:val="24"/>
          <w:szCs w:val="24"/>
          <w:lang w:eastAsia="tr-TR"/>
        </w:rPr>
      </w:pPr>
      <w:r w:rsidRPr="00F55925">
        <w:rPr>
          <w:rFonts w:ascii="Calibri" w:eastAsia="Times New Roman" w:hAnsi="Calibri" w:cs="Times New Roman"/>
          <w:b/>
          <w:color w:val="002060"/>
          <w:sz w:val="24"/>
          <w:szCs w:val="24"/>
          <w:lang w:eastAsia="tr-TR"/>
        </w:rPr>
        <w:t>SONUÇ</w:t>
      </w:r>
    </w:p>
    <w:p w:rsidR="00F55925" w:rsidRPr="00F55925" w:rsidRDefault="00F55925" w:rsidP="00F55925">
      <w:pPr>
        <w:spacing w:after="0" w:line="240" w:lineRule="auto"/>
        <w:jc w:val="both"/>
        <w:rPr>
          <w:rFonts w:ascii="Calibri" w:eastAsia="Times New Roman" w:hAnsi="Calibri" w:cs="Times New Roman"/>
          <w:color w:val="000000"/>
          <w:sz w:val="24"/>
          <w:szCs w:val="24"/>
          <w:lang w:eastAsia="tr-TR"/>
        </w:rPr>
      </w:pPr>
    </w:p>
    <w:p w:rsidR="00F55925" w:rsidRPr="00F55925" w:rsidRDefault="00F55925" w:rsidP="00F55925">
      <w:pPr>
        <w:spacing w:after="0" w:line="240" w:lineRule="auto"/>
        <w:ind w:firstLine="360"/>
        <w:jc w:val="both"/>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 xml:space="preserve">Eğitim sisteminde yıllardır yaşanan ve katlanarak artan sorunlar, MEB’in yayımladığı örgün eğitim istatistiklerine çeşitli yönleriyle yansımış bulunmaktadır. Açıklanan resmi veriler, eğitimin içler acısı durumunu gözler önüne sermekte, MEB’in eğitimin yapısal sorunlarına yönelik somut ve çözüme dayalı politikalar geliştirmek gibi bir amacının olmadığı görülmektedir. </w:t>
      </w:r>
    </w:p>
    <w:p w:rsidR="00F55925" w:rsidRPr="00F55925" w:rsidRDefault="00F55925" w:rsidP="00F55925">
      <w:pPr>
        <w:spacing w:after="0" w:line="240" w:lineRule="auto"/>
        <w:ind w:firstLine="360"/>
        <w:jc w:val="both"/>
        <w:rPr>
          <w:rFonts w:ascii="Calibri" w:eastAsia="Times New Roman" w:hAnsi="Calibri" w:cs="Times New Roman"/>
          <w:sz w:val="24"/>
          <w:szCs w:val="24"/>
          <w:lang w:eastAsia="tr-TR"/>
        </w:rPr>
      </w:pPr>
      <w:proofErr w:type="gramStart"/>
      <w:r w:rsidRPr="00F55925">
        <w:rPr>
          <w:rFonts w:ascii="Calibri" w:eastAsia="Times New Roman" w:hAnsi="Calibri" w:cs="Times New Roman"/>
          <w:sz w:val="24"/>
          <w:szCs w:val="24"/>
          <w:lang w:eastAsia="tr-TR"/>
        </w:rPr>
        <w:t xml:space="preserve">Okulların eğitim kurumu olmaktan adım adım uzaklaştırıldığı, öğrencilerin yarış atı gibi sınavdan sınava koşturulduğu, öğretmenlerin mülakat sınavı ile sözleşmeli istihdam edilerek esnek, güvencesiz ve angarya çalışmaya zorlandığı, siyasal kadrolaşmanın arttığı, eğitimde farklı dil ve kimliklerin dışlandığı, eğitimin zaten sorunlu olan niteliğinin daha da kötüleştiği bir eğitim sisteminin ülkemize ve çocuklarımıza olumlu bir katkı yapması mümkün değildir. </w:t>
      </w:r>
      <w:proofErr w:type="gramEnd"/>
    </w:p>
    <w:p w:rsidR="00F55925" w:rsidRPr="00F55925" w:rsidRDefault="00F55925" w:rsidP="00F55925">
      <w:pPr>
        <w:spacing w:after="0" w:line="240" w:lineRule="auto"/>
        <w:ind w:firstLine="360"/>
        <w:jc w:val="both"/>
        <w:rPr>
          <w:rFonts w:ascii="Calibri" w:eastAsia="Times New Roman" w:hAnsi="Calibri" w:cs="Times New Roman"/>
          <w:color w:val="000000"/>
          <w:sz w:val="24"/>
          <w:szCs w:val="24"/>
          <w:lang w:eastAsia="tr-TR"/>
        </w:rPr>
      </w:pPr>
      <w:r w:rsidRPr="00F55925">
        <w:rPr>
          <w:rFonts w:ascii="Calibri" w:eastAsia="Times New Roman" w:hAnsi="Calibri" w:cs="Times New Roman"/>
          <w:color w:val="000000"/>
          <w:sz w:val="24"/>
          <w:szCs w:val="24"/>
          <w:lang w:eastAsia="tr-TR"/>
        </w:rPr>
        <w:t xml:space="preserve">Eğitimde siyasal kadrolaşma uygulamalarının yukarıdan aşağıya doğru organize bir şekilde gerçekleştirilmesi, okullarda yaşanan şiddetin artması, eğitim emekçilerine yönelik çeşitli saldırı ve tehditlerin (ihraç, açığa alma, sürgün vb.) sürmesi gibi uygulamalar, tıpkı ülke genelinde olduğu gibi, okullarımızın ve üniversitelerin fiilen kışla ya da cezaevi haline getirilmesine neden olmuştur. </w:t>
      </w:r>
    </w:p>
    <w:p w:rsidR="00F55925" w:rsidRPr="00F55925" w:rsidRDefault="00F55925" w:rsidP="00F55925">
      <w:pPr>
        <w:spacing w:after="0" w:line="240" w:lineRule="auto"/>
        <w:ind w:firstLine="357"/>
        <w:jc w:val="both"/>
        <w:rPr>
          <w:rFonts w:ascii="Calibri" w:eastAsia="Times New Roman" w:hAnsi="Calibri" w:cs="Times New Roman"/>
          <w:sz w:val="24"/>
          <w:szCs w:val="24"/>
          <w:lang w:eastAsia="tr-TR"/>
        </w:rPr>
      </w:pPr>
      <w:r w:rsidRPr="00F55925">
        <w:rPr>
          <w:rFonts w:ascii="Calibri" w:eastAsia="Times New Roman" w:hAnsi="Calibri" w:cs="Times New Roman"/>
          <w:sz w:val="24"/>
          <w:szCs w:val="24"/>
          <w:lang w:eastAsia="tr-TR"/>
        </w:rPr>
        <w:t xml:space="preserve">Okul öncesi eğitimden başlayarak eğitim yatırımlarına, ders kitaplarının hazırlanmasından eğitim yöneticilerinin belirlenmesine, sınıf mevcutlarından eğitimin laik, bilimsel ilkeler doğrultusunda verilmesine kadar her alanda eğitimin demokratik ve kamusal yönünün geliştirilmesine özen gösterilmelidir. Derslik, okul, öğretmen açıklarından eğitimin genel bütçe içindeki payına kadar, eğitimin hemen her alanında köklü bir değişime gereksinim vardır. </w:t>
      </w:r>
    </w:p>
    <w:p w:rsidR="00F55925" w:rsidRPr="005539C1" w:rsidRDefault="00F55925" w:rsidP="00E50C0E">
      <w:pPr>
        <w:spacing w:after="0" w:line="240" w:lineRule="auto"/>
        <w:ind w:firstLine="357"/>
        <w:jc w:val="both"/>
        <w:rPr>
          <w:rFonts w:ascii="Tahoma" w:hAnsi="Tahoma" w:cs="Tahoma"/>
        </w:rPr>
      </w:pPr>
      <w:r w:rsidRPr="00F55925">
        <w:rPr>
          <w:rFonts w:ascii="Calibri" w:eastAsia="Times New Roman" w:hAnsi="Calibri" w:cs="Times New Roman"/>
          <w:sz w:val="24"/>
          <w:szCs w:val="24"/>
          <w:lang w:eastAsia="tr-TR"/>
        </w:rPr>
        <w:lastRenderedPageBreak/>
        <w:t xml:space="preserve">Kamusal, parasız, demokratik, nitelikli, bilimsel ve anadilinde eğitimin önündeki engellerin kaldırılması için somut adımlar atılmalı, eğitimde ticarileştirme ve eğitimi dinselleştirme adımlarına derhal son verilmelidir. </w:t>
      </w:r>
      <w:r w:rsidRPr="00F55925">
        <w:rPr>
          <w:rFonts w:ascii="Calibri" w:eastAsia="Times New Roman" w:hAnsi="Calibri" w:cs="Calibri"/>
          <w:sz w:val="24"/>
          <w:szCs w:val="24"/>
          <w:lang w:eastAsia="tr-TR"/>
        </w:rPr>
        <w:t>Her geçen gün daha fazla piyasa ilişkileri içine çekilen, okul öncesinden üniversiteye kadar bilimin değil, dini inanç sömürüsünün referans alındığı bir eğitim sisteminde eğitim ve bilim emekçilerinin, öğrenci ve velilerle birlikte kamusal, bilimsel, demokratik, laik ve anadilinde eğitim hakkı için mücadelemizi arttırarak sürdüreceğimiz bilinmelidir.</w:t>
      </w:r>
      <w:r w:rsidRPr="00F55925">
        <w:rPr>
          <w:rFonts w:ascii="Calibri" w:eastAsia="Times New Roman" w:hAnsi="Calibri" w:cs="Calibri"/>
          <w:sz w:val="23"/>
          <w:szCs w:val="23"/>
          <w:lang w:eastAsia="tr-TR"/>
        </w:rPr>
        <w:t xml:space="preserve"> </w:t>
      </w:r>
    </w:p>
    <w:sectPr w:rsidR="00F55925" w:rsidRPr="005539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D4" w:rsidRDefault="00EF4FD4" w:rsidP="00F55925">
      <w:pPr>
        <w:spacing w:after="0" w:line="240" w:lineRule="auto"/>
      </w:pPr>
      <w:r>
        <w:separator/>
      </w:r>
    </w:p>
  </w:endnote>
  <w:endnote w:type="continuationSeparator" w:id="0">
    <w:p w:rsidR="00EF4FD4" w:rsidRDefault="00EF4FD4" w:rsidP="00F5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D4" w:rsidRDefault="00EF4FD4" w:rsidP="00F55925">
      <w:pPr>
        <w:spacing w:after="0" w:line="240" w:lineRule="auto"/>
      </w:pPr>
      <w:r>
        <w:separator/>
      </w:r>
    </w:p>
  </w:footnote>
  <w:footnote w:type="continuationSeparator" w:id="0">
    <w:p w:rsidR="00EF4FD4" w:rsidRDefault="00EF4FD4" w:rsidP="00F55925">
      <w:pPr>
        <w:spacing w:after="0" w:line="240" w:lineRule="auto"/>
      </w:pPr>
      <w:r>
        <w:continuationSeparator/>
      </w:r>
    </w:p>
  </w:footnote>
  <w:footnote w:id="1">
    <w:p w:rsidR="00F55925" w:rsidRPr="00A44A12" w:rsidRDefault="00F55925" w:rsidP="00F55925">
      <w:pPr>
        <w:pStyle w:val="DipnotMetni"/>
        <w:jc w:val="both"/>
        <w:rPr>
          <w:rFonts w:asciiTheme="minorHAnsi" w:hAnsiTheme="minorHAnsi" w:cstheme="minorHAnsi"/>
        </w:rPr>
      </w:pPr>
      <w:r w:rsidRPr="00A44A12">
        <w:rPr>
          <w:rStyle w:val="DipnotBavurusu"/>
          <w:rFonts w:asciiTheme="minorHAnsi" w:hAnsiTheme="minorHAnsi" w:cstheme="minorHAnsi"/>
        </w:rPr>
        <w:footnoteRef/>
      </w:r>
      <w:r w:rsidRPr="00A44A12">
        <w:rPr>
          <w:rFonts w:asciiTheme="minorHAnsi" w:hAnsiTheme="minorHAnsi" w:cstheme="minorHAnsi"/>
        </w:rPr>
        <w:t xml:space="preserve"> </w:t>
      </w:r>
      <w:r w:rsidRPr="005873C1">
        <w:rPr>
          <w:rFonts w:asciiTheme="minorHAnsi" w:hAnsiTheme="minorHAnsi" w:cstheme="minorHAnsi"/>
          <w:i/>
        </w:rPr>
        <w:t>Genel Ortaöğretim</w:t>
      </w:r>
      <w:r w:rsidRPr="00A44A12">
        <w:rPr>
          <w:rFonts w:asciiTheme="minorHAnsi" w:hAnsiTheme="minorHAnsi" w:cstheme="minorHAnsi"/>
        </w:rPr>
        <w:t xml:space="preserve">: </w:t>
      </w:r>
      <w:r>
        <w:rPr>
          <w:rFonts w:asciiTheme="minorHAnsi" w:hAnsiTheme="minorHAnsi" w:cstheme="minorHAnsi"/>
        </w:rPr>
        <w:t xml:space="preserve">Genel lise, </w:t>
      </w:r>
      <w:r w:rsidRPr="00A44A12">
        <w:rPr>
          <w:rFonts w:asciiTheme="minorHAnsi" w:hAnsiTheme="minorHAnsi" w:cstheme="minorHAnsi"/>
        </w:rPr>
        <w:t xml:space="preserve">Anadolu </w:t>
      </w:r>
      <w:r>
        <w:rPr>
          <w:rFonts w:asciiTheme="minorHAnsi" w:hAnsiTheme="minorHAnsi" w:cstheme="minorHAnsi"/>
        </w:rPr>
        <w:t>l</w:t>
      </w:r>
      <w:r w:rsidRPr="00A44A12">
        <w:rPr>
          <w:rFonts w:asciiTheme="minorHAnsi" w:hAnsiTheme="minorHAnsi" w:cstheme="minorHAnsi"/>
        </w:rPr>
        <w:t xml:space="preserve">isesi, Anadolu </w:t>
      </w:r>
      <w:r>
        <w:rPr>
          <w:rFonts w:asciiTheme="minorHAnsi" w:hAnsiTheme="minorHAnsi" w:cstheme="minorHAnsi"/>
        </w:rPr>
        <w:t>ö</w:t>
      </w:r>
      <w:r w:rsidRPr="00A44A12">
        <w:rPr>
          <w:rFonts w:asciiTheme="minorHAnsi" w:hAnsiTheme="minorHAnsi" w:cstheme="minorHAnsi"/>
        </w:rPr>
        <w:t xml:space="preserve">ğretmen </w:t>
      </w:r>
      <w:r>
        <w:rPr>
          <w:rFonts w:asciiTheme="minorHAnsi" w:hAnsiTheme="minorHAnsi" w:cstheme="minorHAnsi"/>
        </w:rPr>
        <w:t>l</w:t>
      </w:r>
      <w:r w:rsidRPr="00A44A12">
        <w:rPr>
          <w:rFonts w:asciiTheme="minorHAnsi" w:hAnsiTheme="minorHAnsi" w:cstheme="minorHAnsi"/>
        </w:rPr>
        <w:t xml:space="preserve">isesi, </w:t>
      </w:r>
      <w:r>
        <w:rPr>
          <w:rFonts w:asciiTheme="minorHAnsi" w:hAnsiTheme="minorHAnsi" w:cstheme="minorHAnsi"/>
        </w:rPr>
        <w:t>fen l</w:t>
      </w:r>
      <w:r w:rsidRPr="00A44A12">
        <w:rPr>
          <w:rFonts w:asciiTheme="minorHAnsi" w:hAnsiTheme="minorHAnsi" w:cstheme="minorHAnsi"/>
        </w:rPr>
        <w:t xml:space="preserve">isesi, </w:t>
      </w:r>
      <w:r>
        <w:rPr>
          <w:rFonts w:asciiTheme="minorHAnsi" w:hAnsiTheme="minorHAnsi" w:cstheme="minorHAnsi"/>
        </w:rPr>
        <w:t>s</w:t>
      </w:r>
      <w:r w:rsidRPr="00A44A12">
        <w:rPr>
          <w:rFonts w:asciiTheme="minorHAnsi" w:hAnsiTheme="minorHAnsi" w:cstheme="minorHAnsi"/>
        </w:rPr>
        <w:t xml:space="preserve">osyal </w:t>
      </w:r>
      <w:r>
        <w:rPr>
          <w:rFonts w:asciiTheme="minorHAnsi" w:hAnsiTheme="minorHAnsi" w:cstheme="minorHAnsi"/>
        </w:rPr>
        <w:t>b</w:t>
      </w:r>
      <w:r w:rsidRPr="00A44A12">
        <w:rPr>
          <w:rFonts w:asciiTheme="minorHAnsi" w:hAnsiTheme="minorHAnsi" w:cstheme="minorHAnsi"/>
        </w:rPr>
        <w:t xml:space="preserve">ilimler </w:t>
      </w:r>
      <w:r>
        <w:rPr>
          <w:rFonts w:asciiTheme="minorHAnsi" w:hAnsiTheme="minorHAnsi" w:cstheme="minorHAnsi"/>
        </w:rPr>
        <w:t>l</w:t>
      </w:r>
      <w:r w:rsidRPr="00A44A12">
        <w:rPr>
          <w:rFonts w:asciiTheme="minorHAnsi" w:hAnsiTheme="minorHAnsi" w:cstheme="minorHAnsi"/>
        </w:rPr>
        <w:t xml:space="preserve">isesi, </w:t>
      </w:r>
      <w:r>
        <w:rPr>
          <w:rFonts w:asciiTheme="minorHAnsi" w:hAnsiTheme="minorHAnsi" w:cstheme="minorHAnsi"/>
        </w:rPr>
        <w:t>g</w:t>
      </w:r>
      <w:r w:rsidRPr="00A44A12">
        <w:rPr>
          <w:rFonts w:asciiTheme="minorHAnsi" w:hAnsiTheme="minorHAnsi" w:cstheme="minorHAnsi"/>
        </w:rPr>
        <w:t xml:space="preserve">üzel </w:t>
      </w:r>
      <w:r>
        <w:rPr>
          <w:rFonts w:asciiTheme="minorHAnsi" w:hAnsiTheme="minorHAnsi" w:cstheme="minorHAnsi"/>
        </w:rPr>
        <w:t>s</w:t>
      </w:r>
      <w:r w:rsidRPr="00A44A12">
        <w:rPr>
          <w:rFonts w:asciiTheme="minorHAnsi" w:hAnsiTheme="minorHAnsi" w:cstheme="minorHAnsi"/>
        </w:rPr>
        <w:t xml:space="preserve">anatlar </w:t>
      </w:r>
      <w:r>
        <w:rPr>
          <w:rFonts w:asciiTheme="minorHAnsi" w:hAnsiTheme="minorHAnsi" w:cstheme="minorHAnsi"/>
        </w:rPr>
        <w:t>l</w:t>
      </w:r>
      <w:r w:rsidRPr="00A44A12">
        <w:rPr>
          <w:rFonts w:asciiTheme="minorHAnsi" w:hAnsiTheme="minorHAnsi" w:cstheme="minorHAnsi"/>
        </w:rPr>
        <w:t xml:space="preserve">isesi, </w:t>
      </w:r>
      <w:r>
        <w:rPr>
          <w:rFonts w:asciiTheme="minorHAnsi" w:hAnsiTheme="minorHAnsi" w:cstheme="minorHAnsi"/>
        </w:rPr>
        <w:t>s</w:t>
      </w:r>
      <w:r w:rsidRPr="00A44A12">
        <w:rPr>
          <w:rFonts w:asciiTheme="minorHAnsi" w:hAnsiTheme="minorHAnsi" w:cstheme="minorHAnsi"/>
        </w:rPr>
        <w:t xml:space="preserve">por </w:t>
      </w:r>
      <w:r>
        <w:rPr>
          <w:rFonts w:asciiTheme="minorHAnsi" w:hAnsiTheme="minorHAnsi" w:cstheme="minorHAnsi"/>
        </w:rPr>
        <w:t>l</w:t>
      </w:r>
      <w:r w:rsidRPr="00A44A12">
        <w:rPr>
          <w:rFonts w:asciiTheme="minorHAnsi" w:hAnsiTheme="minorHAnsi" w:cstheme="minorHAnsi"/>
        </w:rPr>
        <w:t xml:space="preserve">isesi ve </w:t>
      </w:r>
      <w:r>
        <w:rPr>
          <w:rFonts w:asciiTheme="minorHAnsi" w:hAnsiTheme="minorHAnsi" w:cstheme="minorHAnsi"/>
        </w:rPr>
        <w:t>ö</w:t>
      </w:r>
      <w:r w:rsidRPr="00A44A12">
        <w:rPr>
          <w:rFonts w:asciiTheme="minorHAnsi" w:hAnsiTheme="minorHAnsi" w:cstheme="minorHAnsi"/>
        </w:rPr>
        <w:t xml:space="preserve">zel </w:t>
      </w:r>
      <w:r>
        <w:rPr>
          <w:rFonts w:asciiTheme="minorHAnsi" w:hAnsiTheme="minorHAnsi" w:cstheme="minorHAnsi"/>
        </w:rPr>
        <w:t>l</w:t>
      </w:r>
      <w:r w:rsidRPr="00A44A12">
        <w:rPr>
          <w:rFonts w:asciiTheme="minorHAnsi" w:hAnsiTheme="minorHAnsi" w:cstheme="minorHAnsi"/>
        </w:rPr>
        <w:t xml:space="preserve">iseler.   </w:t>
      </w:r>
    </w:p>
  </w:footnote>
  <w:footnote w:id="2">
    <w:p w:rsidR="00F55925" w:rsidRPr="00A44A12" w:rsidRDefault="00F55925" w:rsidP="00F55925">
      <w:pPr>
        <w:pStyle w:val="DipnotMetni"/>
        <w:jc w:val="both"/>
        <w:rPr>
          <w:rFonts w:asciiTheme="minorHAnsi" w:hAnsiTheme="minorHAnsi" w:cstheme="minorHAnsi"/>
        </w:rPr>
      </w:pPr>
      <w:r w:rsidRPr="00A44A12">
        <w:rPr>
          <w:rStyle w:val="DipnotBavurusu"/>
          <w:rFonts w:asciiTheme="minorHAnsi" w:hAnsiTheme="minorHAnsi" w:cstheme="minorHAnsi"/>
        </w:rPr>
        <w:footnoteRef/>
      </w:r>
      <w:r w:rsidRPr="00A44A12">
        <w:rPr>
          <w:rFonts w:asciiTheme="minorHAnsi" w:hAnsiTheme="minorHAnsi" w:cstheme="minorHAnsi"/>
        </w:rPr>
        <w:t xml:space="preserve"> </w:t>
      </w:r>
      <w:r w:rsidRPr="005873C1">
        <w:rPr>
          <w:rFonts w:asciiTheme="minorHAnsi" w:hAnsiTheme="minorHAnsi" w:cstheme="minorHAnsi"/>
          <w:i/>
        </w:rPr>
        <w:t>Mesleki ve Teknik Ortaöğretim</w:t>
      </w:r>
      <w:r>
        <w:rPr>
          <w:rFonts w:asciiTheme="minorHAnsi" w:hAnsiTheme="minorHAnsi" w:cstheme="minorHAnsi"/>
        </w:rPr>
        <w:t>: İmam h</w:t>
      </w:r>
      <w:r w:rsidRPr="00A44A12">
        <w:rPr>
          <w:rFonts w:asciiTheme="minorHAnsi" w:hAnsiTheme="minorHAnsi" w:cstheme="minorHAnsi"/>
        </w:rPr>
        <w:t xml:space="preserve">atip </w:t>
      </w:r>
      <w:r>
        <w:rPr>
          <w:rFonts w:asciiTheme="minorHAnsi" w:hAnsiTheme="minorHAnsi" w:cstheme="minorHAnsi"/>
        </w:rPr>
        <w:t>l</w:t>
      </w:r>
      <w:r w:rsidRPr="00A44A12">
        <w:rPr>
          <w:rFonts w:asciiTheme="minorHAnsi" w:hAnsiTheme="minorHAnsi" w:cstheme="minorHAnsi"/>
        </w:rPr>
        <w:t xml:space="preserve">isesi, Anadolu </w:t>
      </w:r>
      <w:r>
        <w:rPr>
          <w:rFonts w:asciiTheme="minorHAnsi" w:hAnsiTheme="minorHAnsi" w:cstheme="minorHAnsi"/>
        </w:rPr>
        <w:t>i</w:t>
      </w:r>
      <w:r w:rsidRPr="00A44A12">
        <w:rPr>
          <w:rFonts w:asciiTheme="minorHAnsi" w:hAnsiTheme="minorHAnsi" w:cstheme="minorHAnsi"/>
        </w:rPr>
        <w:t xml:space="preserve">mam </w:t>
      </w:r>
      <w:r>
        <w:rPr>
          <w:rFonts w:asciiTheme="minorHAnsi" w:hAnsiTheme="minorHAnsi" w:cstheme="minorHAnsi"/>
        </w:rPr>
        <w:t>h</w:t>
      </w:r>
      <w:r w:rsidRPr="00A44A12">
        <w:rPr>
          <w:rFonts w:asciiTheme="minorHAnsi" w:hAnsiTheme="minorHAnsi" w:cstheme="minorHAnsi"/>
        </w:rPr>
        <w:t xml:space="preserve">atip </w:t>
      </w:r>
      <w:r>
        <w:rPr>
          <w:rFonts w:asciiTheme="minorHAnsi" w:hAnsiTheme="minorHAnsi" w:cstheme="minorHAnsi"/>
        </w:rPr>
        <w:t>l</w:t>
      </w:r>
      <w:r w:rsidRPr="00A44A12">
        <w:rPr>
          <w:rFonts w:asciiTheme="minorHAnsi" w:hAnsiTheme="minorHAnsi" w:cstheme="minorHAnsi"/>
        </w:rPr>
        <w:t xml:space="preserve">isesi, </w:t>
      </w:r>
      <w:r>
        <w:rPr>
          <w:rFonts w:asciiTheme="minorHAnsi" w:hAnsiTheme="minorHAnsi" w:cstheme="minorHAnsi"/>
        </w:rPr>
        <w:t>m</w:t>
      </w:r>
      <w:r w:rsidRPr="00A44A12">
        <w:rPr>
          <w:rFonts w:asciiTheme="minorHAnsi" w:hAnsiTheme="minorHAnsi" w:cstheme="minorHAnsi"/>
        </w:rPr>
        <w:t xml:space="preserve">esleki ve </w:t>
      </w:r>
      <w:r>
        <w:rPr>
          <w:rFonts w:asciiTheme="minorHAnsi" w:hAnsiTheme="minorHAnsi" w:cstheme="minorHAnsi"/>
        </w:rPr>
        <w:t>t</w:t>
      </w:r>
      <w:r w:rsidRPr="00A44A12">
        <w:rPr>
          <w:rFonts w:asciiTheme="minorHAnsi" w:hAnsiTheme="minorHAnsi" w:cstheme="minorHAnsi"/>
        </w:rPr>
        <w:t xml:space="preserve">eknik Liseler, </w:t>
      </w:r>
      <w:r>
        <w:rPr>
          <w:rFonts w:asciiTheme="minorHAnsi" w:hAnsiTheme="minorHAnsi" w:cstheme="minorHAnsi"/>
        </w:rPr>
        <w:t>ö</w:t>
      </w:r>
      <w:r w:rsidRPr="00A44A12">
        <w:rPr>
          <w:rFonts w:asciiTheme="minorHAnsi" w:hAnsiTheme="minorHAnsi" w:cstheme="minorHAnsi"/>
        </w:rPr>
        <w:t xml:space="preserve">zel </w:t>
      </w:r>
      <w:r>
        <w:rPr>
          <w:rFonts w:asciiTheme="minorHAnsi" w:hAnsiTheme="minorHAnsi" w:cstheme="minorHAnsi"/>
        </w:rPr>
        <w:t>e</w:t>
      </w:r>
      <w:r w:rsidRPr="00A44A12">
        <w:rPr>
          <w:rFonts w:asciiTheme="minorHAnsi" w:hAnsiTheme="minorHAnsi" w:cstheme="minorHAnsi"/>
        </w:rPr>
        <w:t xml:space="preserve">ğitim </w:t>
      </w:r>
      <w:r>
        <w:rPr>
          <w:rFonts w:asciiTheme="minorHAnsi" w:hAnsiTheme="minorHAnsi" w:cstheme="minorHAnsi"/>
        </w:rPr>
        <w:t>meslek liseleri ve özel meslek l</w:t>
      </w:r>
      <w:r w:rsidRPr="00A44A12">
        <w:rPr>
          <w:rFonts w:asciiTheme="minorHAnsi" w:hAnsiTheme="minorHAnsi" w:cstheme="minorHAnsi"/>
        </w:rPr>
        <w:t>iseleri.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AB"/>
      </v:shape>
    </w:pict>
  </w:numPicBullet>
  <w:numPicBullet w:numPicBulletId="1">
    <w:pict>
      <v:shape id="_x0000_i1031" type="#_x0000_t75" style="width:9pt;height:9pt" o:bullet="t">
        <v:imagedata r:id="rId2" o:title="BD14870_"/>
      </v:shape>
    </w:pict>
  </w:numPicBullet>
  <w:numPicBullet w:numPicBulletId="2">
    <w:pict>
      <v:shape id="_x0000_i1032" type="#_x0000_t75" style="width:11.4pt;height:11.4pt" o:bullet="t">
        <v:imagedata r:id="rId3" o:title="BD14752_"/>
      </v:shape>
    </w:pict>
  </w:numPicBullet>
  <w:numPicBullet w:numPicBulletId="3">
    <w:pict>
      <v:shape id="_x0000_i1033" type="#_x0000_t75" style="width:9pt;height:9pt" o:bullet="t">
        <v:imagedata r:id="rId4" o:title="BD14582_"/>
      </v:shape>
    </w:pict>
  </w:numPicBullet>
  <w:abstractNum w:abstractNumId="0">
    <w:nsid w:val="00555CD0"/>
    <w:multiLevelType w:val="hybridMultilevel"/>
    <w:tmpl w:val="C2142E52"/>
    <w:lvl w:ilvl="0" w:tplc="24289520">
      <w:start w:val="1"/>
      <w:numFmt w:val="bullet"/>
      <w:lvlText w:val=""/>
      <w:lvlPicBulletId w:val="3"/>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C5D0E98"/>
    <w:multiLevelType w:val="hybridMultilevel"/>
    <w:tmpl w:val="0DDAA5A8"/>
    <w:lvl w:ilvl="0" w:tplc="CFE8AB0E">
      <w:start w:val="1"/>
      <w:numFmt w:val="bullet"/>
      <w:lvlText w:val=""/>
      <w:lvlPicBulletId w:val="2"/>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F5F54FC"/>
    <w:multiLevelType w:val="multilevel"/>
    <w:tmpl w:val="262E0E1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530FEE"/>
    <w:multiLevelType w:val="hybridMultilevel"/>
    <w:tmpl w:val="BADAB36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2A604EFA"/>
    <w:multiLevelType w:val="multilevel"/>
    <w:tmpl w:val="7FE4D37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F42304C"/>
    <w:multiLevelType w:val="hybridMultilevel"/>
    <w:tmpl w:val="262E0E1A"/>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CAC463F"/>
    <w:multiLevelType w:val="singleLevel"/>
    <w:tmpl w:val="26F00A14"/>
    <w:lvl w:ilvl="0">
      <w:start w:val="2011"/>
      <w:numFmt w:val="decimal"/>
      <w:lvlText w:val="%1-"/>
      <w:legacy w:legacy="1" w:legacySpace="0" w:legacyIndent="322"/>
      <w:lvlJc w:val="left"/>
      <w:rPr>
        <w:rFonts w:ascii="Arial Unicode MS" w:eastAsia="Arial Unicode MS" w:hAnsi="Arial Unicode MS" w:cs="Arial Unicode MS" w:hint="eastAsia"/>
      </w:rPr>
    </w:lvl>
  </w:abstractNum>
  <w:abstractNum w:abstractNumId="7">
    <w:nsid w:val="3D39022C"/>
    <w:multiLevelType w:val="multilevel"/>
    <w:tmpl w:val="8BC8088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EC5506C"/>
    <w:multiLevelType w:val="hybridMultilevel"/>
    <w:tmpl w:val="0E2856F2"/>
    <w:lvl w:ilvl="0" w:tplc="041F000B">
      <w:start w:val="1"/>
      <w:numFmt w:val="bullet"/>
      <w:lvlText w:val=""/>
      <w:lvlJc w:val="left"/>
      <w:pPr>
        <w:tabs>
          <w:tab w:val="num" w:pos="180"/>
        </w:tabs>
        <w:ind w:left="180" w:hanging="360"/>
      </w:pPr>
      <w:rPr>
        <w:rFonts w:ascii="Wingdings" w:hAnsi="Wingdings" w:hint="default"/>
      </w:rPr>
    </w:lvl>
    <w:lvl w:ilvl="1" w:tplc="9EF22480">
      <w:numFmt w:val="bullet"/>
      <w:lvlText w:val=""/>
      <w:lvlJc w:val="left"/>
      <w:pPr>
        <w:tabs>
          <w:tab w:val="num" w:pos="900"/>
        </w:tabs>
        <w:ind w:left="900" w:hanging="360"/>
      </w:pPr>
      <w:rPr>
        <w:rFonts w:ascii="Symbol" w:eastAsia="Times New Roman" w:hAnsi="Symbol" w:cs="Times New Roman" w:hint="default"/>
      </w:rPr>
    </w:lvl>
    <w:lvl w:ilvl="2" w:tplc="041F0005" w:tentative="1">
      <w:start w:val="1"/>
      <w:numFmt w:val="bullet"/>
      <w:lvlText w:val=""/>
      <w:lvlJc w:val="left"/>
      <w:pPr>
        <w:tabs>
          <w:tab w:val="num" w:pos="1620"/>
        </w:tabs>
        <w:ind w:left="1620" w:hanging="360"/>
      </w:pPr>
      <w:rPr>
        <w:rFonts w:ascii="Wingdings" w:hAnsi="Wingdings" w:hint="default"/>
      </w:rPr>
    </w:lvl>
    <w:lvl w:ilvl="3" w:tplc="041F0001" w:tentative="1">
      <w:start w:val="1"/>
      <w:numFmt w:val="bullet"/>
      <w:lvlText w:val=""/>
      <w:lvlJc w:val="left"/>
      <w:pPr>
        <w:tabs>
          <w:tab w:val="num" w:pos="2340"/>
        </w:tabs>
        <w:ind w:left="2340" w:hanging="360"/>
      </w:pPr>
      <w:rPr>
        <w:rFonts w:ascii="Symbol" w:hAnsi="Symbol" w:hint="default"/>
      </w:rPr>
    </w:lvl>
    <w:lvl w:ilvl="4" w:tplc="041F0003" w:tentative="1">
      <w:start w:val="1"/>
      <w:numFmt w:val="bullet"/>
      <w:lvlText w:val="o"/>
      <w:lvlJc w:val="left"/>
      <w:pPr>
        <w:tabs>
          <w:tab w:val="num" w:pos="3060"/>
        </w:tabs>
        <w:ind w:left="3060" w:hanging="360"/>
      </w:pPr>
      <w:rPr>
        <w:rFonts w:ascii="Courier New" w:hAnsi="Courier New" w:cs="Courier New" w:hint="default"/>
      </w:rPr>
    </w:lvl>
    <w:lvl w:ilvl="5" w:tplc="041F0005" w:tentative="1">
      <w:start w:val="1"/>
      <w:numFmt w:val="bullet"/>
      <w:lvlText w:val=""/>
      <w:lvlJc w:val="left"/>
      <w:pPr>
        <w:tabs>
          <w:tab w:val="num" w:pos="3780"/>
        </w:tabs>
        <w:ind w:left="3780" w:hanging="360"/>
      </w:pPr>
      <w:rPr>
        <w:rFonts w:ascii="Wingdings" w:hAnsi="Wingdings" w:hint="default"/>
      </w:rPr>
    </w:lvl>
    <w:lvl w:ilvl="6" w:tplc="041F0001" w:tentative="1">
      <w:start w:val="1"/>
      <w:numFmt w:val="bullet"/>
      <w:lvlText w:val=""/>
      <w:lvlJc w:val="left"/>
      <w:pPr>
        <w:tabs>
          <w:tab w:val="num" w:pos="4500"/>
        </w:tabs>
        <w:ind w:left="4500" w:hanging="360"/>
      </w:pPr>
      <w:rPr>
        <w:rFonts w:ascii="Symbol" w:hAnsi="Symbol" w:hint="default"/>
      </w:rPr>
    </w:lvl>
    <w:lvl w:ilvl="7" w:tplc="041F0003" w:tentative="1">
      <w:start w:val="1"/>
      <w:numFmt w:val="bullet"/>
      <w:lvlText w:val="o"/>
      <w:lvlJc w:val="left"/>
      <w:pPr>
        <w:tabs>
          <w:tab w:val="num" w:pos="5220"/>
        </w:tabs>
        <w:ind w:left="5220" w:hanging="360"/>
      </w:pPr>
      <w:rPr>
        <w:rFonts w:ascii="Courier New" w:hAnsi="Courier New" w:cs="Courier New" w:hint="default"/>
      </w:rPr>
    </w:lvl>
    <w:lvl w:ilvl="8" w:tplc="041F0005" w:tentative="1">
      <w:start w:val="1"/>
      <w:numFmt w:val="bullet"/>
      <w:lvlText w:val=""/>
      <w:lvlJc w:val="left"/>
      <w:pPr>
        <w:tabs>
          <w:tab w:val="num" w:pos="5940"/>
        </w:tabs>
        <w:ind w:left="5940" w:hanging="360"/>
      </w:pPr>
      <w:rPr>
        <w:rFonts w:ascii="Wingdings" w:hAnsi="Wingdings" w:hint="default"/>
      </w:rPr>
    </w:lvl>
  </w:abstractNum>
  <w:abstractNum w:abstractNumId="9">
    <w:nsid w:val="44071035"/>
    <w:multiLevelType w:val="hybridMultilevel"/>
    <w:tmpl w:val="E03AAA2E"/>
    <w:lvl w:ilvl="0" w:tplc="041F000D">
      <w:start w:val="1"/>
      <w:numFmt w:val="bullet"/>
      <w:lvlText w:val=""/>
      <w:lvlJc w:val="left"/>
      <w:pPr>
        <w:tabs>
          <w:tab w:val="num" w:pos="1080"/>
        </w:tabs>
        <w:ind w:left="1080" w:hanging="360"/>
      </w:pPr>
      <w:rPr>
        <w:rFonts w:ascii="Wingdings" w:hAnsi="Wingdings" w:hint="default"/>
        <w:color w:val="auto"/>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457A0D52"/>
    <w:multiLevelType w:val="hybridMultilevel"/>
    <w:tmpl w:val="9E9A2392"/>
    <w:lvl w:ilvl="0" w:tplc="1CBE0F0E">
      <w:start w:val="1"/>
      <w:numFmt w:val="bullet"/>
      <w:lvlText w:val=""/>
      <w:lvlPicBulletId w:val="3"/>
      <w:lvlJc w:val="left"/>
      <w:pPr>
        <w:tabs>
          <w:tab w:val="num" w:pos="720"/>
        </w:tabs>
        <w:ind w:left="720" w:hanging="360"/>
      </w:pPr>
      <w:rPr>
        <w:rFonts w:ascii="Symbol" w:hAnsi="Symbol" w:hint="default"/>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648077D"/>
    <w:multiLevelType w:val="hybridMultilevel"/>
    <w:tmpl w:val="0D1655CE"/>
    <w:lvl w:ilvl="0" w:tplc="361425D8">
      <w:start w:val="1"/>
      <w:numFmt w:val="bullet"/>
      <w:lvlText w:val=""/>
      <w:lvlPicBulletId w:val="1"/>
      <w:lvlJc w:val="left"/>
      <w:pPr>
        <w:tabs>
          <w:tab w:val="num" w:pos="1080"/>
        </w:tabs>
        <w:ind w:left="1080" w:hanging="360"/>
      </w:pPr>
      <w:rPr>
        <w:rFonts w:ascii="Symbol" w:hAnsi="Symbol" w:hint="default"/>
        <w:color w:val="auto"/>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2">
    <w:nsid w:val="5A5400DB"/>
    <w:multiLevelType w:val="hybridMultilevel"/>
    <w:tmpl w:val="E730D3D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D8869F6"/>
    <w:multiLevelType w:val="hybridMultilevel"/>
    <w:tmpl w:val="B83C6B1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EA63F26"/>
    <w:multiLevelType w:val="hybridMultilevel"/>
    <w:tmpl w:val="B2563D28"/>
    <w:lvl w:ilvl="0" w:tplc="7A1ABA86">
      <w:start w:val="1"/>
      <w:numFmt w:val="bullet"/>
      <w:lvlText w:val=""/>
      <w:lvlJc w:val="left"/>
      <w:pPr>
        <w:tabs>
          <w:tab w:val="num" w:pos="720"/>
        </w:tabs>
        <w:ind w:left="720" w:hanging="360"/>
      </w:pPr>
      <w:rPr>
        <w:rFonts w:ascii="Wingdings" w:hAnsi="Wingdings" w:hint="default"/>
      </w:rPr>
    </w:lvl>
    <w:lvl w:ilvl="1" w:tplc="14BA896C" w:tentative="1">
      <w:start w:val="1"/>
      <w:numFmt w:val="bullet"/>
      <w:lvlText w:val=""/>
      <w:lvlJc w:val="left"/>
      <w:pPr>
        <w:tabs>
          <w:tab w:val="num" w:pos="1440"/>
        </w:tabs>
        <w:ind w:left="1440" w:hanging="360"/>
      </w:pPr>
      <w:rPr>
        <w:rFonts w:ascii="Wingdings" w:hAnsi="Wingdings" w:hint="default"/>
      </w:rPr>
    </w:lvl>
    <w:lvl w:ilvl="2" w:tplc="6890ECE6" w:tentative="1">
      <w:start w:val="1"/>
      <w:numFmt w:val="bullet"/>
      <w:lvlText w:val=""/>
      <w:lvlJc w:val="left"/>
      <w:pPr>
        <w:tabs>
          <w:tab w:val="num" w:pos="2160"/>
        </w:tabs>
        <w:ind w:left="2160" w:hanging="360"/>
      </w:pPr>
      <w:rPr>
        <w:rFonts w:ascii="Wingdings" w:hAnsi="Wingdings" w:hint="default"/>
      </w:rPr>
    </w:lvl>
    <w:lvl w:ilvl="3" w:tplc="FB605670" w:tentative="1">
      <w:start w:val="1"/>
      <w:numFmt w:val="bullet"/>
      <w:lvlText w:val=""/>
      <w:lvlJc w:val="left"/>
      <w:pPr>
        <w:tabs>
          <w:tab w:val="num" w:pos="2880"/>
        </w:tabs>
        <w:ind w:left="2880" w:hanging="360"/>
      </w:pPr>
      <w:rPr>
        <w:rFonts w:ascii="Wingdings" w:hAnsi="Wingdings" w:hint="default"/>
      </w:rPr>
    </w:lvl>
    <w:lvl w:ilvl="4" w:tplc="77C8CA86" w:tentative="1">
      <w:start w:val="1"/>
      <w:numFmt w:val="bullet"/>
      <w:lvlText w:val=""/>
      <w:lvlJc w:val="left"/>
      <w:pPr>
        <w:tabs>
          <w:tab w:val="num" w:pos="3600"/>
        </w:tabs>
        <w:ind w:left="3600" w:hanging="360"/>
      </w:pPr>
      <w:rPr>
        <w:rFonts w:ascii="Wingdings" w:hAnsi="Wingdings" w:hint="default"/>
      </w:rPr>
    </w:lvl>
    <w:lvl w:ilvl="5" w:tplc="1BAAAA3C" w:tentative="1">
      <w:start w:val="1"/>
      <w:numFmt w:val="bullet"/>
      <w:lvlText w:val=""/>
      <w:lvlJc w:val="left"/>
      <w:pPr>
        <w:tabs>
          <w:tab w:val="num" w:pos="4320"/>
        </w:tabs>
        <w:ind w:left="4320" w:hanging="360"/>
      </w:pPr>
      <w:rPr>
        <w:rFonts w:ascii="Wingdings" w:hAnsi="Wingdings" w:hint="default"/>
      </w:rPr>
    </w:lvl>
    <w:lvl w:ilvl="6" w:tplc="5C5A6838" w:tentative="1">
      <w:start w:val="1"/>
      <w:numFmt w:val="bullet"/>
      <w:lvlText w:val=""/>
      <w:lvlJc w:val="left"/>
      <w:pPr>
        <w:tabs>
          <w:tab w:val="num" w:pos="5040"/>
        </w:tabs>
        <w:ind w:left="5040" w:hanging="360"/>
      </w:pPr>
      <w:rPr>
        <w:rFonts w:ascii="Wingdings" w:hAnsi="Wingdings" w:hint="default"/>
      </w:rPr>
    </w:lvl>
    <w:lvl w:ilvl="7" w:tplc="9CA29DEE" w:tentative="1">
      <w:start w:val="1"/>
      <w:numFmt w:val="bullet"/>
      <w:lvlText w:val=""/>
      <w:lvlJc w:val="left"/>
      <w:pPr>
        <w:tabs>
          <w:tab w:val="num" w:pos="5760"/>
        </w:tabs>
        <w:ind w:left="5760" w:hanging="360"/>
      </w:pPr>
      <w:rPr>
        <w:rFonts w:ascii="Wingdings" w:hAnsi="Wingdings" w:hint="default"/>
      </w:rPr>
    </w:lvl>
    <w:lvl w:ilvl="8" w:tplc="37AE6334" w:tentative="1">
      <w:start w:val="1"/>
      <w:numFmt w:val="bullet"/>
      <w:lvlText w:val=""/>
      <w:lvlJc w:val="left"/>
      <w:pPr>
        <w:tabs>
          <w:tab w:val="num" w:pos="6480"/>
        </w:tabs>
        <w:ind w:left="6480" w:hanging="360"/>
      </w:pPr>
      <w:rPr>
        <w:rFonts w:ascii="Wingdings" w:hAnsi="Wingdings" w:hint="default"/>
      </w:rPr>
    </w:lvl>
  </w:abstractNum>
  <w:abstractNum w:abstractNumId="15">
    <w:nsid w:val="5FC13D6F"/>
    <w:multiLevelType w:val="multilevel"/>
    <w:tmpl w:val="250A5BE0"/>
    <w:lvl w:ilvl="0">
      <w:start w:val="1"/>
      <w:numFmt w:val="bullet"/>
      <w:lvlText w:val=""/>
      <w:lvlPicBulletId w:val="1"/>
      <w:lvlJc w:val="left"/>
      <w:pPr>
        <w:tabs>
          <w:tab w:val="num" w:pos="900"/>
        </w:tabs>
        <w:ind w:left="900" w:hanging="360"/>
      </w:pPr>
      <w:rPr>
        <w:rFonts w:ascii="Symbol" w:hAnsi="Symbol" w:hint="default"/>
        <w:color w:val="auto"/>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nsid w:val="602B1DBD"/>
    <w:multiLevelType w:val="multilevel"/>
    <w:tmpl w:val="262E0E1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6AB0CAC"/>
    <w:multiLevelType w:val="multilevel"/>
    <w:tmpl w:val="0D1655CE"/>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66E228B1"/>
    <w:multiLevelType w:val="hybridMultilevel"/>
    <w:tmpl w:val="7FE4D376"/>
    <w:lvl w:ilvl="0" w:tplc="2450596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C7D4BD9"/>
    <w:multiLevelType w:val="hybridMultilevel"/>
    <w:tmpl w:val="250A5BE0"/>
    <w:lvl w:ilvl="0" w:tplc="361425D8">
      <w:start w:val="1"/>
      <w:numFmt w:val="bullet"/>
      <w:lvlText w:val=""/>
      <w:lvlPicBulletId w:val="1"/>
      <w:lvlJc w:val="left"/>
      <w:pPr>
        <w:tabs>
          <w:tab w:val="num" w:pos="900"/>
        </w:tabs>
        <w:ind w:left="900" w:hanging="360"/>
      </w:pPr>
      <w:rPr>
        <w:rFonts w:ascii="Symbol" w:hAnsi="Symbol" w:hint="default"/>
        <w:color w:val="auto"/>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0">
    <w:nsid w:val="6CF8232A"/>
    <w:multiLevelType w:val="hybridMultilevel"/>
    <w:tmpl w:val="5E02EBDA"/>
    <w:lvl w:ilvl="0" w:tplc="2450596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70815876"/>
    <w:multiLevelType w:val="hybridMultilevel"/>
    <w:tmpl w:val="D23A7B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72D53589"/>
    <w:multiLevelType w:val="hybridMultilevel"/>
    <w:tmpl w:val="014E6F58"/>
    <w:lvl w:ilvl="0" w:tplc="2450596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72DA6E0F"/>
    <w:multiLevelType w:val="hybridMultilevel"/>
    <w:tmpl w:val="976689E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99B77C4"/>
    <w:multiLevelType w:val="multilevel"/>
    <w:tmpl w:val="8BC8088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FA95865"/>
    <w:multiLevelType w:val="hybridMultilevel"/>
    <w:tmpl w:val="FD2C454E"/>
    <w:lvl w:ilvl="0" w:tplc="43440B96">
      <w:start w:val="1"/>
      <w:numFmt w:val="bullet"/>
      <w:lvlText w:val=""/>
      <w:lvlPicBulletId w:val="2"/>
      <w:lvlJc w:val="left"/>
      <w:pPr>
        <w:tabs>
          <w:tab w:val="num" w:pos="720"/>
        </w:tabs>
        <w:ind w:left="720" w:hanging="360"/>
      </w:pPr>
      <w:rPr>
        <w:rFonts w:ascii="Symbol" w:hAnsi="Symbol" w:hint="default"/>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7FC57993"/>
    <w:multiLevelType w:val="hybridMultilevel"/>
    <w:tmpl w:val="8E024CA0"/>
    <w:lvl w:ilvl="0" w:tplc="041F000D">
      <w:start w:val="1"/>
      <w:numFmt w:val="bullet"/>
      <w:lvlText w:val=""/>
      <w:lvlJc w:val="left"/>
      <w:pPr>
        <w:tabs>
          <w:tab w:val="num" w:pos="900"/>
        </w:tabs>
        <w:ind w:left="900" w:hanging="360"/>
      </w:pPr>
      <w:rPr>
        <w:rFonts w:ascii="Wingdings" w:hAnsi="Wingdings" w:hint="default"/>
        <w:color w:val="auto"/>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23"/>
  </w:num>
  <w:num w:numId="3">
    <w:abstractNumId w:val="12"/>
  </w:num>
  <w:num w:numId="4">
    <w:abstractNumId w:val="2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11"/>
  </w:num>
  <w:num w:numId="9">
    <w:abstractNumId w:val="17"/>
  </w:num>
  <w:num w:numId="10">
    <w:abstractNumId w:val="3"/>
  </w:num>
  <w:num w:numId="11">
    <w:abstractNumId w:val="9"/>
  </w:num>
  <w:num w:numId="12">
    <w:abstractNumId w:val="15"/>
  </w:num>
  <w:num w:numId="13">
    <w:abstractNumId w:val="26"/>
  </w:num>
  <w:num w:numId="14">
    <w:abstractNumId w:val="16"/>
  </w:num>
  <w:num w:numId="15">
    <w:abstractNumId w:val="1"/>
  </w:num>
  <w:num w:numId="16">
    <w:abstractNumId w:val="2"/>
  </w:num>
  <w:num w:numId="17">
    <w:abstractNumId w:val="25"/>
  </w:num>
  <w:num w:numId="18">
    <w:abstractNumId w:val="8"/>
  </w:num>
  <w:num w:numId="19">
    <w:abstractNumId w:val="18"/>
  </w:num>
  <w:num w:numId="20">
    <w:abstractNumId w:val="24"/>
  </w:num>
  <w:num w:numId="21">
    <w:abstractNumId w:val="20"/>
  </w:num>
  <w:num w:numId="22">
    <w:abstractNumId w:val="7"/>
  </w:num>
  <w:num w:numId="23">
    <w:abstractNumId w:val="22"/>
  </w:num>
  <w:num w:numId="24">
    <w:abstractNumId w:val="4"/>
  </w:num>
  <w:num w:numId="25">
    <w:abstractNumId w:val="0"/>
  </w:num>
  <w:num w:numId="26">
    <w:abstractNumId w:val="10"/>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C1"/>
    <w:rsid w:val="00044D99"/>
    <w:rsid w:val="001052BC"/>
    <w:rsid w:val="005539C1"/>
    <w:rsid w:val="00701900"/>
    <w:rsid w:val="008B2BCE"/>
    <w:rsid w:val="00906676"/>
    <w:rsid w:val="00994231"/>
    <w:rsid w:val="00A5763E"/>
    <w:rsid w:val="00B56877"/>
    <w:rsid w:val="00B84E7C"/>
    <w:rsid w:val="00E50C0E"/>
    <w:rsid w:val="00EC7179"/>
    <w:rsid w:val="00EF4FD4"/>
    <w:rsid w:val="00F559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Simple 1" w:uiPriority="0"/>
    <w:lsdException w:name="Table Grid 1" w:uiPriority="0"/>
    <w:lsdException w:name="Table Contemporary" w:uiPriority="0"/>
    <w:lsdException w:name="Table Elegant" w:uiPriority="0"/>
    <w:lsdException w:name="Table Professional"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C1"/>
  </w:style>
  <w:style w:type="paragraph" w:styleId="Balk1">
    <w:name w:val="heading 1"/>
    <w:basedOn w:val="Normal"/>
    <w:next w:val="Normal"/>
    <w:link w:val="Balk1Char"/>
    <w:qFormat/>
    <w:rsid w:val="00F55925"/>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qFormat/>
    <w:rsid w:val="00F55925"/>
    <w:pPr>
      <w:keepNext/>
      <w:spacing w:before="240" w:after="60" w:line="240" w:lineRule="auto"/>
      <w:outlineLvl w:val="1"/>
    </w:pPr>
    <w:rPr>
      <w:rFonts w:ascii="Arial" w:eastAsia="Times New Roman" w:hAnsi="Arial" w:cs="Arial"/>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nhideWhenUsed/>
    <w:rsid w:val="005539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rsid w:val="005539C1"/>
    <w:rPr>
      <w:rFonts w:ascii="Segoe UI" w:hAnsi="Segoe UI" w:cs="Segoe UI"/>
      <w:sz w:val="18"/>
      <w:szCs w:val="18"/>
    </w:rPr>
  </w:style>
  <w:style w:type="character" w:customStyle="1" w:styleId="Balk1Char">
    <w:name w:val="Başlık 1 Char"/>
    <w:basedOn w:val="VarsaylanParagrafYazTipi"/>
    <w:link w:val="Balk1"/>
    <w:rsid w:val="00F55925"/>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F55925"/>
    <w:rPr>
      <w:rFonts w:ascii="Arial" w:eastAsia="Times New Roman" w:hAnsi="Arial" w:cs="Arial"/>
      <w:b/>
      <w:bCs/>
      <w:i/>
      <w:iCs/>
      <w:sz w:val="28"/>
      <w:szCs w:val="28"/>
      <w:lang w:eastAsia="tr-TR"/>
    </w:rPr>
  </w:style>
  <w:style w:type="numbering" w:customStyle="1" w:styleId="ListeYok1">
    <w:name w:val="Liste Yok1"/>
    <w:next w:val="ListeYok"/>
    <w:uiPriority w:val="99"/>
    <w:semiHidden/>
    <w:unhideWhenUsed/>
    <w:rsid w:val="00F55925"/>
  </w:style>
  <w:style w:type="paragraph" w:styleId="NormalWeb">
    <w:name w:val="Normal (Web)"/>
    <w:basedOn w:val="Normal"/>
    <w:uiPriority w:val="99"/>
    <w:rsid w:val="00F559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etayhaber1">
    <w:name w:val="detay_haber1"/>
    <w:rsid w:val="00F55925"/>
    <w:rPr>
      <w:rFonts w:ascii="Verdana" w:hAnsi="Verdana" w:hint="default"/>
      <w:b w:val="0"/>
      <w:bCs w:val="0"/>
      <w:strike w:val="0"/>
      <w:dstrike w:val="0"/>
      <w:color w:val="000000"/>
      <w:sz w:val="18"/>
      <w:szCs w:val="18"/>
      <w:u w:val="none"/>
      <w:effect w:val="none"/>
    </w:rPr>
  </w:style>
  <w:style w:type="table" w:styleId="TabloKlavuz1">
    <w:name w:val="Table Grid 1"/>
    <w:basedOn w:val="NormalTablo"/>
    <w:rsid w:val="00F55925"/>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yshortcuts">
    <w:name w:val="yshortcuts"/>
    <w:basedOn w:val="VarsaylanParagrafYazTipi"/>
    <w:rsid w:val="00F55925"/>
  </w:style>
  <w:style w:type="paragraph" w:customStyle="1" w:styleId="CharCharCharChar">
    <w:name w:val="Char Char Char Char"/>
    <w:basedOn w:val="Normal"/>
    <w:rsid w:val="00F55925"/>
    <w:pPr>
      <w:spacing w:line="240" w:lineRule="exact"/>
      <w:jc w:val="both"/>
    </w:pPr>
    <w:rPr>
      <w:rFonts w:ascii="Verdana" w:eastAsia="Times New Roman" w:hAnsi="Verdana" w:cs="Times New Roman"/>
      <w:sz w:val="20"/>
      <w:szCs w:val="20"/>
      <w:lang w:val="en-GB"/>
    </w:rPr>
  </w:style>
  <w:style w:type="table" w:styleId="TabloTemas">
    <w:name w:val="Table Theme"/>
    <w:basedOn w:val="NormalTablo"/>
    <w:rsid w:val="00F5592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rsid w:val="00F5592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F55925"/>
    <w:pPr>
      <w:spacing w:before="120" w:after="120" w:line="240" w:lineRule="auto"/>
      <w:jc w:val="both"/>
    </w:pPr>
    <w:rPr>
      <w:rFonts w:ascii="Arial Narrow" w:eastAsia="Times New Roman" w:hAnsi="Arial Narrow" w:cs="Times New Roman"/>
      <w:lang w:eastAsia="tr-TR"/>
    </w:rPr>
  </w:style>
  <w:style w:type="character" w:customStyle="1" w:styleId="GvdeMetniChar">
    <w:name w:val="Gövde Metni Char"/>
    <w:basedOn w:val="VarsaylanParagrafYazTipi"/>
    <w:link w:val="GvdeMetni"/>
    <w:rsid w:val="00F55925"/>
    <w:rPr>
      <w:rFonts w:ascii="Arial Narrow" w:eastAsia="Times New Roman" w:hAnsi="Arial Narrow" w:cs="Times New Roman"/>
      <w:lang w:eastAsia="tr-TR"/>
    </w:rPr>
  </w:style>
  <w:style w:type="paragraph" w:styleId="Altbilgi">
    <w:name w:val="footer"/>
    <w:basedOn w:val="Normal"/>
    <w:link w:val="AltbilgiChar"/>
    <w:rsid w:val="00F5592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F55925"/>
    <w:rPr>
      <w:rFonts w:ascii="Times New Roman" w:eastAsia="Times New Roman" w:hAnsi="Times New Roman" w:cs="Times New Roman"/>
      <w:sz w:val="24"/>
      <w:szCs w:val="24"/>
      <w:lang w:eastAsia="tr-TR"/>
    </w:rPr>
  </w:style>
  <w:style w:type="character" w:styleId="SayfaNumaras">
    <w:name w:val="page number"/>
    <w:basedOn w:val="VarsaylanParagrafYazTipi"/>
    <w:rsid w:val="00F55925"/>
  </w:style>
  <w:style w:type="table" w:styleId="TabloZarif">
    <w:name w:val="Table Elegant"/>
    <w:basedOn w:val="NormalTablo"/>
    <w:rsid w:val="00F55925"/>
    <w:pPr>
      <w:spacing w:after="0" w:line="240" w:lineRule="auto"/>
    </w:pPr>
    <w:rPr>
      <w:rFonts w:ascii="Times New Roman" w:eastAsia="Times New Roman" w:hAnsi="Times New Roman" w:cs="Times New Roman"/>
      <w:sz w:val="20"/>
      <w:szCs w:val="20"/>
      <w:lang w:eastAsia="tr-T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vdeMetni3">
    <w:name w:val="Body Text 3"/>
    <w:basedOn w:val="Normal"/>
    <w:link w:val="GvdeMetni3Char"/>
    <w:rsid w:val="00F55925"/>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F55925"/>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F55925"/>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F55925"/>
    <w:rPr>
      <w:rFonts w:ascii="Times New Roman" w:eastAsia="Times New Roman" w:hAnsi="Times New Roman" w:cs="Times New Roman"/>
      <w:sz w:val="24"/>
      <w:szCs w:val="24"/>
      <w:lang w:eastAsia="tr-TR"/>
    </w:rPr>
  </w:style>
  <w:style w:type="paragraph" w:styleId="GvdeMetni2">
    <w:name w:val="Body Text 2"/>
    <w:basedOn w:val="Normal"/>
    <w:link w:val="GvdeMetni2Char"/>
    <w:rsid w:val="00F55925"/>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F55925"/>
    <w:rPr>
      <w:rFonts w:ascii="Times New Roman" w:eastAsia="Times New Roman" w:hAnsi="Times New Roman" w:cs="Times New Roman"/>
      <w:sz w:val="24"/>
      <w:szCs w:val="24"/>
      <w:lang w:eastAsia="tr-TR"/>
    </w:rPr>
  </w:style>
  <w:style w:type="character" w:customStyle="1" w:styleId="bold">
    <w:name w:val="bold"/>
    <w:basedOn w:val="VarsaylanParagrafYazTipi"/>
    <w:rsid w:val="00F55925"/>
  </w:style>
  <w:style w:type="paragraph" w:styleId="GvdeMetniGirintisi2">
    <w:name w:val="Body Text Indent 2"/>
    <w:basedOn w:val="Normal"/>
    <w:link w:val="GvdeMetniGirintisi2Char"/>
    <w:rsid w:val="00F55925"/>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F55925"/>
    <w:rPr>
      <w:rFonts w:ascii="Times New Roman" w:eastAsia="Times New Roman" w:hAnsi="Times New Roman" w:cs="Times New Roman"/>
      <w:sz w:val="24"/>
      <w:szCs w:val="24"/>
      <w:lang w:eastAsia="tr-TR"/>
    </w:rPr>
  </w:style>
  <w:style w:type="character" w:styleId="Gl">
    <w:name w:val="Strong"/>
    <w:qFormat/>
    <w:rsid w:val="00F55925"/>
    <w:rPr>
      <w:b/>
      <w:bCs/>
    </w:rPr>
  </w:style>
  <w:style w:type="character" w:customStyle="1" w:styleId="st">
    <w:name w:val="st"/>
    <w:basedOn w:val="VarsaylanParagrafYazTipi"/>
    <w:rsid w:val="00F55925"/>
  </w:style>
  <w:style w:type="paragraph" w:customStyle="1" w:styleId="CharCharChar">
    <w:name w:val="Char Char Char"/>
    <w:basedOn w:val="Normal"/>
    <w:rsid w:val="00F55925"/>
    <w:pPr>
      <w:spacing w:line="240" w:lineRule="exact"/>
    </w:pPr>
    <w:rPr>
      <w:rFonts w:ascii="Verdana" w:eastAsia="Times New Roman" w:hAnsi="Verdana" w:cs="Times New Roman"/>
      <w:sz w:val="20"/>
      <w:szCs w:val="20"/>
      <w:lang w:val="en-US"/>
    </w:rPr>
  </w:style>
  <w:style w:type="character" w:styleId="Kpr">
    <w:name w:val="Hyperlink"/>
    <w:rsid w:val="00F55925"/>
    <w:rPr>
      <w:color w:val="0000FF"/>
      <w:u w:val="single"/>
    </w:rPr>
  </w:style>
  <w:style w:type="paragraph" w:customStyle="1" w:styleId="Style1">
    <w:name w:val="Style1"/>
    <w:basedOn w:val="Normal"/>
    <w:rsid w:val="00F55925"/>
    <w:pPr>
      <w:widowControl w:val="0"/>
      <w:autoSpaceDE w:val="0"/>
      <w:autoSpaceDN w:val="0"/>
      <w:adjustRightInd w:val="0"/>
      <w:spacing w:after="0" w:line="240" w:lineRule="auto"/>
    </w:pPr>
    <w:rPr>
      <w:rFonts w:ascii="Arial Unicode MS" w:eastAsia="Arial Unicode MS" w:hAnsi="Times New Roman" w:cs="Times New Roman"/>
      <w:sz w:val="24"/>
      <w:szCs w:val="24"/>
      <w:lang w:eastAsia="tr-TR"/>
    </w:rPr>
  </w:style>
  <w:style w:type="paragraph" w:customStyle="1" w:styleId="Style2">
    <w:name w:val="Style2"/>
    <w:basedOn w:val="Normal"/>
    <w:rsid w:val="00F55925"/>
    <w:pPr>
      <w:widowControl w:val="0"/>
      <w:autoSpaceDE w:val="0"/>
      <w:autoSpaceDN w:val="0"/>
      <w:adjustRightInd w:val="0"/>
      <w:spacing w:after="0" w:line="240" w:lineRule="auto"/>
    </w:pPr>
    <w:rPr>
      <w:rFonts w:ascii="Arial Unicode MS" w:eastAsia="Arial Unicode MS" w:hAnsi="Times New Roman" w:cs="Times New Roman"/>
      <w:sz w:val="24"/>
      <w:szCs w:val="24"/>
      <w:lang w:eastAsia="tr-TR"/>
    </w:rPr>
  </w:style>
  <w:style w:type="paragraph" w:customStyle="1" w:styleId="Style3">
    <w:name w:val="Style3"/>
    <w:basedOn w:val="Normal"/>
    <w:rsid w:val="00F55925"/>
    <w:pPr>
      <w:widowControl w:val="0"/>
      <w:autoSpaceDE w:val="0"/>
      <w:autoSpaceDN w:val="0"/>
      <w:adjustRightInd w:val="0"/>
      <w:spacing w:after="0" w:line="240" w:lineRule="auto"/>
    </w:pPr>
    <w:rPr>
      <w:rFonts w:ascii="Arial Unicode MS" w:eastAsia="Arial Unicode MS" w:hAnsi="Times New Roman" w:cs="Times New Roman"/>
      <w:sz w:val="24"/>
      <w:szCs w:val="24"/>
      <w:lang w:eastAsia="tr-TR"/>
    </w:rPr>
  </w:style>
  <w:style w:type="character" w:customStyle="1" w:styleId="FontStyle11">
    <w:name w:val="Font Style11"/>
    <w:rsid w:val="00F55925"/>
    <w:rPr>
      <w:rFonts w:ascii="Arial Unicode MS" w:eastAsia="Arial Unicode MS" w:cs="Arial Unicode MS"/>
      <w:sz w:val="18"/>
      <w:szCs w:val="18"/>
    </w:rPr>
  </w:style>
  <w:style w:type="character" w:customStyle="1" w:styleId="FontStyle12">
    <w:name w:val="Font Style12"/>
    <w:rsid w:val="00F55925"/>
    <w:rPr>
      <w:rFonts w:ascii="Arial Unicode MS" w:eastAsia="Arial Unicode MS" w:cs="Arial Unicode MS"/>
      <w:b/>
      <w:bCs/>
      <w:sz w:val="12"/>
      <w:szCs w:val="12"/>
    </w:rPr>
  </w:style>
  <w:style w:type="character" w:customStyle="1" w:styleId="FontStyle13">
    <w:name w:val="Font Style13"/>
    <w:rsid w:val="00F55925"/>
    <w:rPr>
      <w:rFonts w:ascii="Arial Unicode MS" w:eastAsia="Arial Unicode MS" w:cs="Arial Unicode MS"/>
      <w:sz w:val="12"/>
      <w:szCs w:val="12"/>
    </w:rPr>
  </w:style>
  <w:style w:type="paragraph" w:customStyle="1" w:styleId="b2">
    <w:name w:val="b2"/>
    <w:basedOn w:val="Normal"/>
    <w:rsid w:val="00F5592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Basit1">
    <w:name w:val="Table Simple 1"/>
    <w:basedOn w:val="NormalTablo"/>
    <w:rsid w:val="00F55925"/>
    <w:pPr>
      <w:spacing w:after="0" w:line="240" w:lineRule="auto"/>
    </w:pPr>
    <w:rPr>
      <w:rFonts w:ascii="Times New Roman" w:eastAsia="Times New Roman" w:hAnsi="Times New Roman"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Profesyonel">
    <w:name w:val="Table Professional"/>
    <w:basedOn w:val="NormalTablo"/>
    <w:rsid w:val="00F55925"/>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GridTable1LightAccent2">
    <w:name w:val="Grid Table 1 Light Accent 2"/>
    <w:basedOn w:val="NormalTablo"/>
    <w:uiPriority w:val="46"/>
    <w:rsid w:val="00F5592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6Colorful">
    <w:name w:val="Grid Table 6 Colorful"/>
    <w:basedOn w:val="NormalTablo"/>
    <w:uiPriority w:val="51"/>
    <w:rsid w:val="00F55925"/>
    <w:pPr>
      <w:spacing w:after="0" w:line="240" w:lineRule="auto"/>
      <w:jc w:val="both"/>
    </w:pPr>
    <w:rPr>
      <w:rFonts w:ascii="Calibri" w:eastAsia="Calibri" w:hAnsi="Calibri" w:cs="Times New Roman"/>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6">
    <w:name w:val="List Table 6 Colorful Accent 6"/>
    <w:basedOn w:val="NormalTablo"/>
    <w:uiPriority w:val="51"/>
    <w:rsid w:val="00F55925"/>
    <w:pPr>
      <w:spacing w:after="0" w:line="240" w:lineRule="auto"/>
    </w:pPr>
    <w:rPr>
      <w:rFonts w:ascii="Times New Roman" w:eastAsia="Times New Roman" w:hAnsi="Times New Roman" w:cs="Times New Roman"/>
      <w:color w:val="538135"/>
      <w:sz w:val="20"/>
      <w:szCs w:val="20"/>
      <w:lang w:eastAsia="tr-TR"/>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pple-converted-space">
    <w:name w:val="apple-converted-space"/>
    <w:rsid w:val="00F55925"/>
  </w:style>
  <w:style w:type="paragraph" w:styleId="ListeParagraf">
    <w:name w:val="List Paragraph"/>
    <w:basedOn w:val="Normal"/>
    <w:uiPriority w:val="34"/>
    <w:qFormat/>
    <w:rsid w:val="00F55925"/>
    <w:pPr>
      <w:spacing w:after="200" w:line="276" w:lineRule="auto"/>
      <w:ind w:left="720"/>
      <w:contextualSpacing/>
    </w:pPr>
    <w:rPr>
      <w:rFonts w:ascii="Calibri" w:eastAsia="Times New Roman" w:hAnsi="Calibri" w:cs="Times New Roman"/>
      <w:lang w:eastAsia="tr-TR"/>
    </w:rPr>
  </w:style>
  <w:style w:type="table" w:styleId="Tabloada">
    <w:name w:val="Table Contemporary"/>
    <w:basedOn w:val="NormalTablo"/>
    <w:rsid w:val="00F55925"/>
    <w:pPr>
      <w:spacing w:after="0" w:line="240" w:lineRule="auto"/>
    </w:pPr>
    <w:rPr>
      <w:rFonts w:ascii="Times New Roman" w:eastAsia="Times New Roman" w:hAnsi="Times New Roman" w:cs="Times New Roman"/>
      <w:sz w:val="20"/>
      <w:szCs w:val="20"/>
      <w:lang w:eastAsia="tr-T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stTable3Accent2">
    <w:name w:val="List Table 3 Accent 2"/>
    <w:basedOn w:val="NormalTablo"/>
    <w:uiPriority w:val="48"/>
    <w:rsid w:val="00F5592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4Accent2">
    <w:name w:val="List Table 4 Accent 2"/>
    <w:basedOn w:val="NormalTablo"/>
    <w:uiPriority w:val="49"/>
    <w:rsid w:val="00F5592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AkListe-Vurgu2">
    <w:name w:val="Light List Accent 2"/>
    <w:basedOn w:val="NormalTablo"/>
    <w:uiPriority w:val="61"/>
    <w:rsid w:val="00F5592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OrtaGlgeleme1-Vurgu2">
    <w:name w:val="Medium Shading 1 Accent 2"/>
    <w:basedOn w:val="NormalTablo"/>
    <w:uiPriority w:val="63"/>
    <w:rsid w:val="00F5592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OrtaListe1-Vurgu2">
    <w:name w:val="Medium List 1 Accent 2"/>
    <w:basedOn w:val="NormalTablo"/>
    <w:uiPriority w:val="65"/>
    <w:rsid w:val="00F5592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RenkliListe-Vurgu2">
    <w:name w:val="Colorful List Accent 2"/>
    <w:basedOn w:val="NormalTablo"/>
    <w:uiPriority w:val="72"/>
    <w:rsid w:val="00F5592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paragraph" w:styleId="AltKonuBal">
    <w:name w:val="Subtitle"/>
    <w:basedOn w:val="Normal"/>
    <w:next w:val="Normal"/>
    <w:link w:val="AltKonuBalChar"/>
    <w:uiPriority w:val="11"/>
    <w:qFormat/>
    <w:rsid w:val="00F55925"/>
    <w:pPr>
      <w:numPr>
        <w:ilvl w:val="1"/>
      </w:numPr>
      <w:spacing w:line="240" w:lineRule="auto"/>
    </w:pPr>
    <w:rPr>
      <w:rFonts w:eastAsiaTheme="minorEastAsia"/>
      <w:color w:val="5A5A5A" w:themeColor="text1" w:themeTint="A5"/>
      <w:spacing w:val="15"/>
      <w:lang w:eastAsia="tr-TR"/>
    </w:rPr>
  </w:style>
  <w:style w:type="character" w:customStyle="1" w:styleId="AltKonuBalChar">
    <w:name w:val="Alt Konu Başlığı Char"/>
    <w:basedOn w:val="VarsaylanParagrafYazTipi"/>
    <w:link w:val="AltKonuBal"/>
    <w:uiPriority w:val="11"/>
    <w:rsid w:val="00F55925"/>
    <w:rPr>
      <w:rFonts w:eastAsiaTheme="minorEastAsia"/>
      <w:color w:val="5A5A5A" w:themeColor="text1" w:themeTint="A5"/>
      <w:spacing w:val="15"/>
      <w:lang w:eastAsia="tr-TR"/>
    </w:rPr>
  </w:style>
  <w:style w:type="table" w:customStyle="1" w:styleId="GridTable4Accent6">
    <w:name w:val="Grid Table 4 Accent 6"/>
    <w:basedOn w:val="NormalTablo"/>
    <w:uiPriority w:val="49"/>
    <w:rsid w:val="00F55925"/>
    <w:pPr>
      <w:spacing w:after="0" w:line="240" w:lineRule="auto"/>
      <w:jc w:val="both"/>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ipnotMetni">
    <w:name w:val="footnote text"/>
    <w:basedOn w:val="Normal"/>
    <w:link w:val="DipnotMetniChar"/>
    <w:uiPriority w:val="99"/>
    <w:semiHidden/>
    <w:unhideWhenUsed/>
    <w:rsid w:val="00F5592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F5592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55925"/>
    <w:rPr>
      <w:vertAlign w:val="superscript"/>
    </w:rPr>
  </w:style>
  <w:style w:type="paragraph" w:styleId="stbilgi">
    <w:name w:val="header"/>
    <w:basedOn w:val="Normal"/>
    <w:link w:val="stbilgiChar"/>
    <w:uiPriority w:val="99"/>
    <w:unhideWhenUsed/>
    <w:rsid w:val="00F5592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F5592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Simple 1" w:uiPriority="0"/>
    <w:lsdException w:name="Table Grid 1" w:uiPriority="0"/>
    <w:lsdException w:name="Table Contemporary" w:uiPriority="0"/>
    <w:lsdException w:name="Table Elegant" w:uiPriority="0"/>
    <w:lsdException w:name="Table Professional"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C1"/>
  </w:style>
  <w:style w:type="paragraph" w:styleId="Balk1">
    <w:name w:val="heading 1"/>
    <w:basedOn w:val="Normal"/>
    <w:next w:val="Normal"/>
    <w:link w:val="Balk1Char"/>
    <w:qFormat/>
    <w:rsid w:val="00F55925"/>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qFormat/>
    <w:rsid w:val="00F55925"/>
    <w:pPr>
      <w:keepNext/>
      <w:spacing w:before="240" w:after="60" w:line="240" w:lineRule="auto"/>
      <w:outlineLvl w:val="1"/>
    </w:pPr>
    <w:rPr>
      <w:rFonts w:ascii="Arial" w:eastAsia="Times New Roman" w:hAnsi="Arial" w:cs="Arial"/>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nhideWhenUsed/>
    <w:rsid w:val="005539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rsid w:val="005539C1"/>
    <w:rPr>
      <w:rFonts w:ascii="Segoe UI" w:hAnsi="Segoe UI" w:cs="Segoe UI"/>
      <w:sz w:val="18"/>
      <w:szCs w:val="18"/>
    </w:rPr>
  </w:style>
  <w:style w:type="character" w:customStyle="1" w:styleId="Balk1Char">
    <w:name w:val="Başlık 1 Char"/>
    <w:basedOn w:val="VarsaylanParagrafYazTipi"/>
    <w:link w:val="Balk1"/>
    <w:rsid w:val="00F55925"/>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F55925"/>
    <w:rPr>
      <w:rFonts w:ascii="Arial" w:eastAsia="Times New Roman" w:hAnsi="Arial" w:cs="Arial"/>
      <w:b/>
      <w:bCs/>
      <w:i/>
      <w:iCs/>
      <w:sz w:val="28"/>
      <w:szCs w:val="28"/>
      <w:lang w:eastAsia="tr-TR"/>
    </w:rPr>
  </w:style>
  <w:style w:type="numbering" w:customStyle="1" w:styleId="ListeYok1">
    <w:name w:val="Liste Yok1"/>
    <w:next w:val="ListeYok"/>
    <w:uiPriority w:val="99"/>
    <w:semiHidden/>
    <w:unhideWhenUsed/>
    <w:rsid w:val="00F55925"/>
  </w:style>
  <w:style w:type="paragraph" w:styleId="NormalWeb">
    <w:name w:val="Normal (Web)"/>
    <w:basedOn w:val="Normal"/>
    <w:uiPriority w:val="99"/>
    <w:rsid w:val="00F559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etayhaber1">
    <w:name w:val="detay_haber1"/>
    <w:rsid w:val="00F55925"/>
    <w:rPr>
      <w:rFonts w:ascii="Verdana" w:hAnsi="Verdana" w:hint="default"/>
      <w:b w:val="0"/>
      <w:bCs w:val="0"/>
      <w:strike w:val="0"/>
      <w:dstrike w:val="0"/>
      <w:color w:val="000000"/>
      <w:sz w:val="18"/>
      <w:szCs w:val="18"/>
      <w:u w:val="none"/>
      <w:effect w:val="none"/>
    </w:rPr>
  </w:style>
  <w:style w:type="table" w:styleId="TabloKlavuz1">
    <w:name w:val="Table Grid 1"/>
    <w:basedOn w:val="NormalTablo"/>
    <w:rsid w:val="00F55925"/>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yshortcuts">
    <w:name w:val="yshortcuts"/>
    <w:basedOn w:val="VarsaylanParagrafYazTipi"/>
    <w:rsid w:val="00F55925"/>
  </w:style>
  <w:style w:type="paragraph" w:customStyle="1" w:styleId="CharCharCharChar">
    <w:name w:val="Char Char Char Char"/>
    <w:basedOn w:val="Normal"/>
    <w:rsid w:val="00F55925"/>
    <w:pPr>
      <w:spacing w:line="240" w:lineRule="exact"/>
      <w:jc w:val="both"/>
    </w:pPr>
    <w:rPr>
      <w:rFonts w:ascii="Verdana" w:eastAsia="Times New Roman" w:hAnsi="Verdana" w:cs="Times New Roman"/>
      <w:sz w:val="20"/>
      <w:szCs w:val="20"/>
      <w:lang w:val="en-GB"/>
    </w:rPr>
  </w:style>
  <w:style w:type="table" w:styleId="TabloTemas">
    <w:name w:val="Table Theme"/>
    <w:basedOn w:val="NormalTablo"/>
    <w:rsid w:val="00F5592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rsid w:val="00F5592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F55925"/>
    <w:pPr>
      <w:spacing w:before="120" w:after="120" w:line="240" w:lineRule="auto"/>
      <w:jc w:val="both"/>
    </w:pPr>
    <w:rPr>
      <w:rFonts w:ascii="Arial Narrow" w:eastAsia="Times New Roman" w:hAnsi="Arial Narrow" w:cs="Times New Roman"/>
      <w:lang w:eastAsia="tr-TR"/>
    </w:rPr>
  </w:style>
  <w:style w:type="character" w:customStyle="1" w:styleId="GvdeMetniChar">
    <w:name w:val="Gövde Metni Char"/>
    <w:basedOn w:val="VarsaylanParagrafYazTipi"/>
    <w:link w:val="GvdeMetni"/>
    <w:rsid w:val="00F55925"/>
    <w:rPr>
      <w:rFonts w:ascii="Arial Narrow" w:eastAsia="Times New Roman" w:hAnsi="Arial Narrow" w:cs="Times New Roman"/>
      <w:lang w:eastAsia="tr-TR"/>
    </w:rPr>
  </w:style>
  <w:style w:type="paragraph" w:styleId="Altbilgi">
    <w:name w:val="footer"/>
    <w:basedOn w:val="Normal"/>
    <w:link w:val="AltbilgiChar"/>
    <w:rsid w:val="00F5592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F55925"/>
    <w:rPr>
      <w:rFonts w:ascii="Times New Roman" w:eastAsia="Times New Roman" w:hAnsi="Times New Roman" w:cs="Times New Roman"/>
      <w:sz w:val="24"/>
      <w:szCs w:val="24"/>
      <w:lang w:eastAsia="tr-TR"/>
    </w:rPr>
  </w:style>
  <w:style w:type="character" w:styleId="SayfaNumaras">
    <w:name w:val="page number"/>
    <w:basedOn w:val="VarsaylanParagrafYazTipi"/>
    <w:rsid w:val="00F55925"/>
  </w:style>
  <w:style w:type="table" w:styleId="TabloZarif">
    <w:name w:val="Table Elegant"/>
    <w:basedOn w:val="NormalTablo"/>
    <w:rsid w:val="00F55925"/>
    <w:pPr>
      <w:spacing w:after="0" w:line="240" w:lineRule="auto"/>
    </w:pPr>
    <w:rPr>
      <w:rFonts w:ascii="Times New Roman" w:eastAsia="Times New Roman" w:hAnsi="Times New Roman" w:cs="Times New Roman"/>
      <w:sz w:val="20"/>
      <w:szCs w:val="20"/>
      <w:lang w:eastAsia="tr-T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vdeMetni3">
    <w:name w:val="Body Text 3"/>
    <w:basedOn w:val="Normal"/>
    <w:link w:val="GvdeMetni3Char"/>
    <w:rsid w:val="00F55925"/>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F55925"/>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F55925"/>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F55925"/>
    <w:rPr>
      <w:rFonts w:ascii="Times New Roman" w:eastAsia="Times New Roman" w:hAnsi="Times New Roman" w:cs="Times New Roman"/>
      <w:sz w:val="24"/>
      <w:szCs w:val="24"/>
      <w:lang w:eastAsia="tr-TR"/>
    </w:rPr>
  </w:style>
  <w:style w:type="paragraph" w:styleId="GvdeMetni2">
    <w:name w:val="Body Text 2"/>
    <w:basedOn w:val="Normal"/>
    <w:link w:val="GvdeMetni2Char"/>
    <w:rsid w:val="00F55925"/>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F55925"/>
    <w:rPr>
      <w:rFonts w:ascii="Times New Roman" w:eastAsia="Times New Roman" w:hAnsi="Times New Roman" w:cs="Times New Roman"/>
      <w:sz w:val="24"/>
      <w:szCs w:val="24"/>
      <w:lang w:eastAsia="tr-TR"/>
    </w:rPr>
  </w:style>
  <w:style w:type="character" w:customStyle="1" w:styleId="bold">
    <w:name w:val="bold"/>
    <w:basedOn w:val="VarsaylanParagrafYazTipi"/>
    <w:rsid w:val="00F55925"/>
  </w:style>
  <w:style w:type="paragraph" w:styleId="GvdeMetniGirintisi2">
    <w:name w:val="Body Text Indent 2"/>
    <w:basedOn w:val="Normal"/>
    <w:link w:val="GvdeMetniGirintisi2Char"/>
    <w:rsid w:val="00F55925"/>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F55925"/>
    <w:rPr>
      <w:rFonts w:ascii="Times New Roman" w:eastAsia="Times New Roman" w:hAnsi="Times New Roman" w:cs="Times New Roman"/>
      <w:sz w:val="24"/>
      <w:szCs w:val="24"/>
      <w:lang w:eastAsia="tr-TR"/>
    </w:rPr>
  </w:style>
  <w:style w:type="character" w:styleId="Gl">
    <w:name w:val="Strong"/>
    <w:qFormat/>
    <w:rsid w:val="00F55925"/>
    <w:rPr>
      <w:b/>
      <w:bCs/>
    </w:rPr>
  </w:style>
  <w:style w:type="character" w:customStyle="1" w:styleId="st">
    <w:name w:val="st"/>
    <w:basedOn w:val="VarsaylanParagrafYazTipi"/>
    <w:rsid w:val="00F55925"/>
  </w:style>
  <w:style w:type="paragraph" w:customStyle="1" w:styleId="CharCharChar">
    <w:name w:val="Char Char Char"/>
    <w:basedOn w:val="Normal"/>
    <w:rsid w:val="00F55925"/>
    <w:pPr>
      <w:spacing w:line="240" w:lineRule="exact"/>
    </w:pPr>
    <w:rPr>
      <w:rFonts w:ascii="Verdana" w:eastAsia="Times New Roman" w:hAnsi="Verdana" w:cs="Times New Roman"/>
      <w:sz w:val="20"/>
      <w:szCs w:val="20"/>
      <w:lang w:val="en-US"/>
    </w:rPr>
  </w:style>
  <w:style w:type="character" w:styleId="Kpr">
    <w:name w:val="Hyperlink"/>
    <w:rsid w:val="00F55925"/>
    <w:rPr>
      <w:color w:val="0000FF"/>
      <w:u w:val="single"/>
    </w:rPr>
  </w:style>
  <w:style w:type="paragraph" w:customStyle="1" w:styleId="Style1">
    <w:name w:val="Style1"/>
    <w:basedOn w:val="Normal"/>
    <w:rsid w:val="00F55925"/>
    <w:pPr>
      <w:widowControl w:val="0"/>
      <w:autoSpaceDE w:val="0"/>
      <w:autoSpaceDN w:val="0"/>
      <w:adjustRightInd w:val="0"/>
      <w:spacing w:after="0" w:line="240" w:lineRule="auto"/>
    </w:pPr>
    <w:rPr>
      <w:rFonts w:ascii="Arial Unicode MS" w:eastAsia="Arial Unicode MS" w:hAnsi="Times New Roman" w:cs="Times New Roman"/>
      <w:sz w:val="24"/>
      <w:szCs w:val="24"/>
      <w:lang w:eastAsia="tr-TR"/>
    </w:rPr>
  </w:style>
  <w:style w:type="paragraph" w:customStyle="1" w:styleId="Style2">
    <w:name w:val="Style2"/>
    <w:basedOn w:val="Normal"/>
    <w:rsid w:val="00F55925"/>
    <w:pPr>
      <w:widowControl w:val="0"/>
      <w:autoSpaceDE w:val="0"/>
      <w:autoSpaceDN w:val="0"/>
      <w:adjustRightInd w:val="0"/>
      <w:spacing w:after="0" w:line="240" w:lineRule="auto"/>
    </w:pPr>
    <w:rPr>
      <w:rFonts w:ascii="Arial Unicode MS" w:eastAsia="Arial Unicode MS" w:hAnsi="Times New Roman" w:cs="Times New Roman"/>
      <w:sz w:val="24"/>
      <w:szCs w:val="24"/>
      <w:lang w:eastAsia="tr-TR"/>
    </w:rPr>
  </w:style>
  <w:style w:type="paragraph" w:customStyle="1" w:styleId="Style3">
    <w:name w:val="Style3"/>
    <w:basedOn w:val="Normal"/>
    <w:rsid w:val="00F55925"/>
    <w:pPr>
      <w:widowControl w:val="0"/>
      <w:autoSpaceDE w:val="0"/>
      <w:autoSpaceDN w:val="0"/>
      <w:adjustRightInd w:val="0"/>
      <w:spacing w:after="0" w:line="240" w:lineRule="auto"/>
    </w:pPr>
    <w:rPr>
      <w:rFonts w:ascii="Arial Unicode MS" w:eastAsia="Arial Unicode MS" w:hAnsi="Times New Roman" w:cs="Times New Roman"/>
      <w:sz w:val="24"/>
      <w:szCs w:val="24"/>
      <w:lang w:eastAsia="tr-TR"/>
    </w:rPr>
  </w:style>
  <w:style w:type="character" w:customStyle="1" w:styleId="FontStyle11">
    <w:name w:val="Font Style11"/>
    <w:rsid w:val="00F55925"/>
    <w:rPr>
      <w:rFonts w:ascii="Arial Unicode MS" w:eastAsia="Arial Unicode MS" w:cs="Arial Unicode MS"/>
      <w:sz w:val="18"/>
      <w:szCs w:val="18"/>
    </w:rPr>
  </w:style>
  <w:style w:type="character" w:customStyle="1" w:styleId="FontStyle12">
    <w:name w:val="Font Style12"/>
    <w:rsid w:val="00F55925"/>
    <w:rPr>
      <w:rFonts w:ascii="Arial Unicode MS" w:eastAsia="Arial Unicode MS" w:cs="Arial Unicode MS"/>
      <w:b/>
      <w:bCs/>
      <w:sz w:val="12"/>
      <w:szCs w:val="12"/>
    </w:rPr>
  </w:style>
  <w:style w:type="character" w:customStyle="1" w:styleId="FontStyle13">
    <w:name w:val="Font Style13"/>
    <w:rsid w:val="00F55925"/>
    <w:rPr>
      <w:rFonts w:ascii="Arial Unicode MS" w:eastAsia="Arial Unicode MS" w:cs="Arial Unicode MS"/>
      <w:sz w:val="12"/>
      <w:szCs w:val="12"/>
    </w:rPr>
  </w:style>
  <w:style w:type="paragraph" w:customStyle="1" w:styleId="b2">
    <w:name w:val="b2"/>
    <w:basedOn w:val="Normal"/>
    <w:rsid w:val="00F5592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Basit1">
    <w:name w:val="Table Simple 1"/>
    <w:basedOn w:val="NormalTablo"/>
    <w:rsid w:val="00F55925"/>
    <w:pPr>
      <w:spacing w:after="0" w:line="240" w:lineRule="auto"/>
    </w:pPr>
    <w:rPr>
      <w:rFonts w:ascii="Times New Roman" w:eastAsia="Times New Roman" w:hAnsi="Times New Roman"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Profesyonel">
    <w:name w:val="Table Professional"/>
    <w:basedOn w:val="NormalTablo"/>
    <w:rsid w:val="00F55925"/>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GridTable1LightAccent2">
    <w:name w:val="Grid Table 1 Light Accent 2"/>
    <w:basedOn w:val="NormalTablo"/>
    <w:uiPriority w:val="46"/>
    <w:rsid w:val="00F5592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6Colorful">
    <w:name w:val="Grid Table 6 Colorful"/>
    <w:basedOn w:val="NormalTablo"/>
    <w:uiPriority w:val="51"/>
    <w:rsid w:val="00F55925"/>
    <w:pPr>
      <w:spacing w:after="0" w:line="240" w:lineRule="auto"/>
      <w:jc w:val="both"/>
    </w:pPr>
    <w:rPr>
      <w:rFonts w:ascii="Calibri" w:eastAsia="Calibri" w:hAnsi="Calibri" w:cs="Times New Roman"/>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6">
    <w:name w:val="List Table 6 Colorful Accent 6"/>
    <w:basedOn w:val="NormalTablo"/>
    <w:uiPriority w:val="51"/>
    <w:rsid w:val="00F55925"/>
    <w:pPr>
      <w:spacing w:after="0" w:line="240" w:lineRule="auto"/>
    </w:pPr>
    <w:rPr>
      <w:rFonts w:ascii="Times New Roman" w:eastAsia="Times New Roman" w:hAnsi="Times New Roman" w:cs="Times New Roman"/>
      <w:color w:val="538135"/>
      <w:sz w:val="20"/>
      <w:szCs w:val="20"/>
      <w:lang w:eastAsia="tr-TR"/>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pple-converted-space">
    <w:name w:val="apple-converted-space"/>
    <w:rsid w:val="00F55925"/>
  </w:style>
  <w:style w:type="paragraph" w:styleId="ListeParagraf">
    <w:name w:val="List Paragraph"/>
    <w:basedOn w:val="Normal"/>
    <w:uiPriority w:val="34"/>
    <w:qFormat/>
    <w:rsid w:val="00F55925"/>
    <w:pPr>
      <w:spacing w:after="200" w:line="276" w:lineRule="auto"/>
      <w:ind w:left="720"/>
      <w:contextualSpacing/>
    </w:pPr>
    <w:rPr>
      <w:rFonts w:ascii="Calibri" w:eastAsia="Times New Roman" w:hAnsi="Calibri" w:cs="Times New Roman"/>
      <w:lang w:eastAsia="tr-TR"/>
    </w:rPr>
  </w:style>
  <w:style w:type="table" w:styleId="Tabloada">
    <w:name w:val="Table Contemporary"/>
    <w:basedOn w:val="NormalTablo"/>
    <w:rsid w:val="00F55925"/>
    <w:pPr>
      <w:spacing w:after="0" w:line="240" w:lineRule="auto"/>
    </w:pPr>
    <w:rPr>
      <w:rFonts w:ascii="Times New Roman" w:eastAsia="Times New Roman" w:hAnsi="Times New Roman" w:cs="Times New Roman"/>
      <w:sz w:val="20"/>
      <w:szCs w:val="20"/>
      <w:lang w:eastAsia="tr-T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stTable3Accent2">
    <w:name w:val="List Table 3 Accent 2"/>
    <w:basedOn w:val="NormalTablo"/>
    <w:uiPriority w:val="48"/>
    <w:rsid w:val="00F5592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4Accent2">
    <w:name w:val="List Table 4 Accent 2"/>
    <w:basedOn w:val="NormalTablo"/>
    <w:uiPriority w:val="49"/>
    <w:rsid w:val="00F5592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AkListe-Vurgu2">
    <w:name w:val="Light List Accent 2"/>
    <w:basedOn w:val="NormalTablo"/>
    <w:uiPriority w:val="61"/>
    <w:rsid w:val="00F5592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OrtaGlgeleme1-Vurgu2">
    <w:name w:val="Medium Shading 1 Accent 2"/>
    <w:basedOn w:val="NormalTablo"/>
    <w:uiPriority w:val="63"/>
    <w:rsid w:val="00F5592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OrtaListe1-Vurgu2">
    <w:name w:val="Medium List 1 Accent 2"/>
    <w:basedOn w:val="NormalTablo"/>
    <w:uiPriority w:val="65"/>
    <w:rsid w:val="00F5592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RenkliListe-Vurgu2">
    <w:name w:val="Colorful List Accent 2"/>
    <w:basedOn w:val="NormalTablo"/>
    <w:uiPriority w:val="72"/>
    <w:rsid w:val="00F5592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paragraph" w:styleId="AltKonuBal">
    <w:name w:val="Subtitle"/>
    <w:basedOn w:val="Normal"/>
    <w:next w:val="Normal"/>
    <w:link w:val="AltKonuBalChar"/>
    <w:uiPriority w:val="11"/>
    <w:qFormat/>
    <w:rsid w:val="00F55925"/>
    <w:pPr>
      <w:numPr>
        <w:ilvl w:val="1"/>
      </w:numPr>
      <w:spacing w:line="240" w:lineRule="auto"/>
    </w:pPr>
    <w:rPr>
      <w:rFonts w:eastAsiaTheme="minorEastAsia"/>
      <w:color w:val="5A5A5A" w:themeColor="text1" w:themeTint="A5"/>
      <w:spacing w:val="15"/>
      <w:lang w:eastAsia="tr-TR"/>
    </w:rPr>
  </w:style>
  <w:style w:type="character" w:customStyle="1" w:styleId="AltKonuBalChar">
    <w:name w:val="Alt Konu Başlığı Char"/>
    <w:basedOn w:val="VarsaylanParagrafYazTipi"/>
    <w:link w:val="AltKonuBal"/>
    <w:uiPriority w:val="11"/>
    <w:rsid w:val="00F55925"/>
    <w:rPr>
      <w:rFonts w:eastAsiaTheme="minorEastAsia"/>
      <w:color w:val="5A5A5A" w:themeColor="text1" w:themeTint="A5"/>
      <w:spacing w:val="15"/>
      <w:lang w:eastAsia="tr-TR"/>
    </w:rPr>
  </w:style>
  <w:style w:type="table" w:customStyle="1" w:styleId="GridTable4Accent6">
    <w:name w:val="Grid Table 4 Accent 6"/>
    <w:basedOn w:val="NormalTablo"/>
    <w:uiPriority w:val="49"/>
    <w:rsid w:val="00F55925"/>
    <w:pPr>
      <w:spacing w:after="0" w:line="240" w:lineRule="auto"/>
      <w:jc w:val="both"/>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ipnotMetni">
    <w:name w:val="footnote text"/>
    <w:basedOn w:val="Normal"/>
    <w:link w:val="DipnotMetniChar"/>
    <w:uiPriority w:val="99"/>
    <w:semiHidden/>
    <w:unhideWhenUsed/>
    <w:rsid w:val="00F5592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F5592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55925"/>
    <w:rPr>
      <w:vertAlign w:val="superscript"/>
    </w:rPr>
  </w:style>
  <w:style w:type="paragraph" w:styleId="stbilgi">
    <w:name w:val="header"/>
    <w:basedOn w:val="Normal"/>
    <w:link w:val="stbilgiChar"/>
    <w:uiPriority w:val="99"/>
    <w:unhideWhenUsed/>
    <w:rsid w:val="00F5592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F5592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3773</Words>
  <Characters>21511</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Belgelerim</cp:lastModifiedBy>
  <cp:revision>4</cp:revision>
  <cp:lastPrinted>2018-09-15T08:41:00Z</cp:lastPrinted>
  <dcterms:created xsi:type="dcterms:W3CDTF">2018-09-19T12:14:00Z</dcterms:created>
  <dcterms:modified xsi:type="dcterms:W3CDTF">2018-09-19T14:25:00Z</dcterms:modified>
</cp:coreProperties>
</file>